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2E" w:rsidRDefault="00DE1B2E">
      <w:pPr>
        <w:spacing w:line="560" w:lineRule="exact"/>
      </w:pPr>
    </w:p>
    <w:p w:rsidR="00DE1B2E" w:rsidRDefault="00DE1B2E">
      <w:pPr>
        <w:spacing w:line="560" w:lineRule="exact"/>
      </w:pPr>
    </w:p>
    <w:p w:rsidR="00DE1B2E" w:rsidRDefault="00DE1B2E">
      <w:pPr>
        <w:spacing w:line="560" w:lineRule="exact"/>
      </w:pPr>
    </w:p>
    <w:p w:rsidR="00DE1B2E" w:rsidRDefault="00DE1B2E">
      <w:pPr>
        <w:spacing w:line="560" w:lineRule="exact"/>
      </w:pPr>
    </w:p>
    <w:p w:rsidR="00DE1B2E" w:rsidRDefault="00DE1B2E">
      <w:pPr>
        <w:spacing w:line="560" w:lineRule="exact"/>
        <w:rPr>
          <w:sz w:val="13"/>
        </w:rPr>
      </w:pPr>
    </w:p>
    <w:p w:rsidR="004052FE" w:rsidRDefault="004052FE">
      <w:pPr>
        <w:spacing w:line="560" w:lineRule="exact"/>
        <w:rPr>
          <w:sz w:val="13"/>
        </w:rPr>
      </w:pPr>
    </w:p>
    <w:p w:rsidR="00DE1B2E" w:rsidRDefault="00DE1B2E" w:rsidP="00891D77">
      <w:pPr>
        <w:spacing w:line="700" w:lineRule="exact"/>
      </w:pPr>
    </w:p>
    <w:p w:rsidR="00DE1B2E" w:rsidRPr="00212EEE" w:rsidRDefault="00B5461B" w:rsidP="009B54ED">
      <w:pPr>
        <w:spacing w:line="560" w:lineRule="exact"/>
        <w:jc w:val="center"/>
        <w:rPr>
          <w:rFonts w:ascii="仿宋_GB2312" w:eastAsia="仿宋_GB2312" w:hAnsi="仿宋"/>
          <w:sz w:val="32"/>
          <w:szCs w:val="32"/>
        </w:rPr>
      </w:pPr>
      <w:r w:rsidRPr="00212EEE">
        <w:rPr>
          <w:rFonts w:ascii="仿宋_GB2312" w:eastAsia="仿宋_GB2312" w:hAnsi="仿宋" w:hint="eastAsia"/>
          <w:sz w:val="32"/>
          <w:szCs w:val="32"/>
        </w:rPr>
        <w:t>宜区财</w:t>
      </w:r>
      <w:r w:rsidR="009B54ED">
        <w:rPr>
          <w:rFonts w:ascii="仿宋_GB2312" w:eastAsia="仿宋_GB2312" w:hAnsi="仿宋" w:hint="eastAsia"/>
          <w:sz w:val="32"/>
          <w:szCs w:val="32"/>
        </w:rPr>
        <w:t>购投诉</w:t>
      </w:r>
      <w:r w:rsidRPr="00212EEE">
        <w:rPr>
          <w:rFonts w:ascii="仿宋_GB2312" w:eastAsia="仿宋_GB2312" w:hAnsi="仿宋" w:hint="eastAsia"/>
          <w:sz w:val="32"/>
          <w:szCs w:val="32"/>
        </w:rPr>
        <w:t>〔</w:t>
      </w:r>
      <w:r w:rsidR="005A6EE6" w:rsidRPr="00212EEE">
        <w:rPr>
          <w:rFonts w:ascii="仿宋_GB2312" w:eastAsia="仿宋_GB2312" w:hAnsi="仿宋" w:hint="eastAsia"/>
          <w:sz w:val="32"/>
          <w:szCs w:val="32"/>
        </w:rPr>
        <w:t>202</w:t>
      </w:r>
      <w:r w:rsidR="00BB38A0" w:rsidRPr="00212EEE">
        <w:rPr>
          <w:rFonts w:ascii="仿宋_GB2312" w:eastAsia="仿宋_GB2312" w:hAnsi="仿宋" w:hint="eastAsia"/>
          <w:sz w:val="32"/>
          <w:szCs w:val="32"/>
        </w:rPr>
        <w:t>4</w:t>
      </w:r>
      <w:r w:rsidRPr="00212EEE">
        <w:rPr>
          <w:rFonts w:ascii="仿宋_GB2312" w:eastAsia="仿宋_GB2312" w:hAnsi="仿宋" w:hint="eastAsia"/>
          <w:sz w:val="32"/>
          <w:szCs w:val="32"/>
        </w:rPr>
        <w:t>〕</w:t>
      </w:r>
      <w:r w:rsidR="009B54ED">
        <w:rPr>
          <w:rFonts w:ascii="仿宋_GB2312" w:eastAsia="仿宋_GB2312" w:hAnsi="仿宋" w:hint="eastAsia"/>
          <w:sz w:val="32"/>
          <w:szCs w:val="32"/>
        </w:rPr>
        <w:t>1</w:t>
      </w:r>
      <w:r w:rsidRPr="00212EEE">
        <w:rPr>
          <w:rFonts w:ascii="仿宋_GB2312" w:eastAsia="仿宋_GB2312" w:hAnsi="仿宋" w:hint="eastAsia"/>
          <w:sz w:val="32"/>
          <w:szCs w:val="32"/>
        </w:rPr>
        <w:t>号</w:t>
      </w:r>
    </w:p>
    <w:p w:rsidR="00DE1B2E" w:rsidRPr="0049660B" w:rsidRDefault="00DE1B2E">
      <w:pPr>
        <w:jc w:val="center"/>
        <w:rPr>
          <w:rFonts w:ascii="方正小标宋简体" w:eastAsia="方正小标宋简体" w:hAnsi="宋体"/>
          <w:sz w:val="22"/>
          <w:szCs w:val="44"/>
        </w:rPr>
      </w:pPr>
    </w:p>
    <w:p w:rsidR="009B54ED" w:rsidRDefault="009B54ED" w:rsidP="009B54ED">
      <w:pPr>
        <w:spacing w:line="560" w:lineRule="exact"/>
        <w:jc w:val="center"/>
        <w:rPr>
          <w:rFonts w:eastAsia="方正小标宋简体"/>
          <w:sz w:val="44"/>
          <w:szCs w:val="44"/>
        </w:rPr>
      </w:pPr>
      <w:r w:rsidRPr="00E070D6">
        <w:rPr>
          <w:rFonts w:ascii="方正小标宋简体" w:eastAsia="方正小标宋简体" w:hAnsi="方正小标宋简体" w:cs="方正小标宋简体" w:hint="eastAsia"/>
          <w:sz w:val="44"/>
          <w:szCs w:val="44"/>
        </w:rPr>
        <w:t>关于对“</w:t>
      </w:r>
      <w:r w:rsidRPr="00E070D6">
        <w:rPr>
          <w:rFonts w:eastAsia="方正小标宋简体" w:hint="eastAsia"/>
          <w:sz w:val="44"/>
          <w:szCs w:val="44"/>
        </w:rPr>
        <w:t>宜春市</w:t>
      </w:r>
      <w:r>
        <w:rPr>
          <w:rFonts w:eastAsia="方正小标宋简体" w:hint="eastAsia"/>
          <w:sz w:val="44"/>
          <w:szCs w:val="44"/>
        </w:rPr>
        <w:t>金湖</w:t>
      </w:r>
      <w:r w:rsidRPr="00E070D6">
        <w:rPr>
          <w:rFonts w:eastAsia="方正小标宋简体" w:hint="eastAsia"/>
          <w:sz w:val="44"/>
          <w:szCs w:val="44"/>
        </w:rPr>
        <w:t>学校</w:t>
      </w:r>
      <w:r>
        <w:rPr>
          <w:rFonts w:eastAsia="方正小标宋简体" w:hint="eastAsia"/>
          <w:sz w:val="44"/>
          <w:szCs w:val="44"/>
        </w:rPr>
        <w:t>校园文化建设</w:t>
      </w:r>
    </w:p>
    <w:p w:rsidR="009B54ED" w:rsidRPr="00E070D6" w:rsidRDefault="009B54ED" w:rsidP="009B54ED">
      <w:pPr>
        <w:spacing w:line="560" w:lineRule="exact"/>
        <w:jc w:val="center"/>
        <w:rPr>
          <w:rFonts w:ascii="方正小标宋简体" w:eastAsia="方正小标宋简体" w:hAnsi="方正小标宋简体" w:cs="方正小标宋简体"/>
          <w:sz w:val="44"/>
          <w:szCs w:val="44"/>
        </w:rPr>
      </w:pPr>
      <w:r>
        <w:rPr>
          <w:rFonts w:eastAsia="方正小标宋简体" w:hint="eastAsia"/>
          <w:sz w:val="44"/>
          <w:szCs w:val="44"/>
        </w:rPr>
        <w:t>采购</w:t>
      </w:r>
      <w:r w:rsidRPr="00E070D6">
        <w:rPr>
          <w:rFonts w:eastAsia="方正小标宋简体" w:hint="eastAsia"/>
          <w:sz w:val="44"/>
          <w:szCs w:val="44"/>
        </w:rPr>
        <w:t>项目</w:t>
      </w:r>
      <w:r w:rsidRPr="00E070D6">
        <w:rPr>
          <w:rFonts w:ascii="方正小标宋简体" w:eastAsia="方正小标宋简体" w:hAnsi="方正小标宋简体" w:cs="方正小标宋简体" w:hint="eastAsia"/>
          <w:sz w:val="44"/>
          <w:szCs w:val="44"/>
        </w:rPr>
        <w:t>”投诉处理结果公告</w:t>
      </w:r>
    </w:p>
    <w:p w:rsidR="00212EEE" w:rsidRPr="009B54ED" w:rsidRDefault="00212EEE" w:rsidP="00BB38A0">
      <w:pPr>
        <w:spacing w:line="560" w:lineRule="exact"/>
        <w:jc w:val="left"/>
        <w:rPr>
          <w:rFonts w:ascii="仿宋_GB2312" w:eastAsia="仿宋_GB2312" w:hAnsi="黑体" w:cs="黑体"/>
          <w:sz w:val="32"/>
          <w:szCs w:val="44"/>
        </w:rPr>
      </w:pP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rPr>
      </w:pPr>
      <w:r>
        <w:rPr>
          <w:rFonts w:ascii="黑体" w:eastAsia="黑体" w:hAnsi="黑体" w:cs="黑体" w:hint="eastAsia"/>
          <w:color w:val="000000"/>
          <w:sz w:val="32"/>
          <w:szCs w:val="32"/>
          <w:shd w:val="clear" w:color="auto" w:fill="FFFFFF"/>
        </w:rPr>
        <w:t>一、项目编号：</w:t>
      </w:r>
      <w:r>
        <w:rPr>
          <w:rFonts w:ascii="仿宋_GB2312" w:eastAsia="仿宋_GB2312" w:hAnsi="仿宋_GB2312" w:cs="仿宋_GB2312" w:hint="eastAsia"/>
          <w:color w:val="000000"/>
          <w:sz w:val="32"/>
          <w:szCs w:val="32"/>
          <w:shd w:val="clear" w:color="auto" w:fill="FFFFFF"/>
        </w:rPr>
        <w:t>明月-JKQ2023-016</w:t>
      </w:r>
    </w:p>
    <w:p w:rsidR="009B54ED" w:rsidRDefault="009B54ED" w:rsidP="009B54ED">
      <w:pPr>
        <w:spacing w:line="600" w:lineRule="exact"/>
        <w:ind w:leftChars="284" w:left="596"/>
        <w:rPr>
          <w:rFonts w:ascii="宋体" w:hAnsi="宋体" w:cs="宋体"/>
          <w:sz w:val="30"/>
          <w:szCs w:val="30"/>
        </w:rPr>
      </w:pPr>
      <w:r>
        <w:rPr>
          <w:rFonts w:ascii="黑体" w:eastAsia="黑体" w:hAnsi="黑体" w:cs="黑体" w:hint="eastAsia"/>
          <w:color w:val="000000"/>
          <w:sz w:val="32"/>
          <w:szCs w:val="32"/>
          <w:shd w:val="clear" w:color="auto" w:fill="FFFFFF"/>
        </w:rPr>
        <w:t>二、项目名称：</w:t>
      </w:r>
      <w:r w:rsidRPr="00E070D6">
        <w:rPr>
          <w:rFonts w:ascii="仿宋_GB2312" w:eastAsia="仿宋_GB2312" w:hAnsi="仿宋_GB2312" w:cs="仿宋_GB2312" w:hint="eastAsia"/>
          <w:color w:val="000000"/>
          <w:kern w:val="0"/>
          <w:sz w:val="32"/>
          <w:szCs w:val="32"/>
          <w:shd w:val="clear" w:color="auto" w:fill="FFFFFF"/>
        </w:rPr>
        <w:t>宜春市</w:t>
      </w:r>
      <w:r>
        <w:rPr>
          <w:rFonts w:ascii="仿宋_GB2312" w:eastAsia="仿宋_GB2312" w:hAnsi="仿宋_GB2312" w:cs="仿宋_GB2312" w:hint="eastAsia"/>
          <w:color w:val="000000"/>
          <w:kern w:val="0"/>
          <w:sz w:val="32"/>
          <w:szCs w:val="32"/>
          <w:shd w:val="clear" w:color="auto" w:fill="FFFFFF"/>
        </w:rPr>
        <w:t>金湖</w:t>
      </w:r>
      <w:r w:rsidRPr="00E070D6">
        <w:rPr>
          <w:rFonts w:ascii="仿宋_GB2312" w:eastAsia="仿宋_GB2312" w:hAnsi="仿宋_GB2312" w:cs="仿宋_GB2312" w:hint="eastAsia"/>
          <w:color w:val="000000"/>
          <w:kern w:val="0"/>
          <w:sz w:val="32"/>
          <w:szCs w:val="32"/>
          <w:shd w:val="clear" w:color="auto" w:fill="FFFFFF"/>
        </w:rPr>
        <w:t>学校</w:t>
      </w:r>
      <w:r>
        <w:rPr>
          <w:rFonts w:ascii="仿宋_GB2312" w:eastAsia="仿宋_GB2312" w:hAnsi="仿宋_GB2312" w:cs="仿宋_GB2312" w:hint="eastAsia"/>
          <w:color w:val="000000"/>
          <w:kern w:val="0"/>
          <w:sz w:val="32"/>
          <w:szCs w:val="32"/>
          <w:shd w:val="clear" w:color="auto" w:fill="FFFFFF"/>
        </w:rPr>
        <w:t>校园文化建设采购项目</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三、相关当事人</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投诉人：安徽颖新环境工程设计有限公司</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地址：合肥市高新区香樟大道232号丰乐·蜀湖湾15幢1102室</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法定代表人：陈敏敏          联系电话：18629384878</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被投诉人：宜春明月招标咨询有限公司</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地址：宜春市明月北路1188号九玺广场905、907室 </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邮编：336000</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联系人：刘雨            联系电话：15779502312</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相关供应商：宜春添之禧广告装饰工程有限公司</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地址：江西省宜春市袁州区高士北路都市春天32栋5号店面 </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邮编：336000</w:t>
      </w:r>
    </w:p>
    <w:p w:rsidR="009B54ED" w:rsidRPr="00D85D8E"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联系人：刘兑见            联系电话：13319419341</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四、基本情况</w:t>
      </w:r>
    </w:p>
    <w:p w:rsidR="009B54ED" w:rsidRPr="00405AF7"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rPr>
      </w:pPr>
      <w:r w:rsidRPr="00405AF7">
        <w:rPr>
          <w:rFonts w:ascii="仿宋_GB2312" w:eastAsia="仿宋_GB2312" w:hAnsi="仿宋_GB2312" w:cs="仿宋_GB2312" w:hint="eastAsia"/>
          <w:color w:val="000000"/>
          <w:sz w:val="32"/>
          <w:szCs w:val="32"/>
          <w:shd w:val="clear" w:color="auto" w:fill="FFFFFF"/>
        </w:rPr>
        <w:t>投诉人对</w:t>
      </w:r>
      <w:r>
        <w:rPr>
          <w:rFonts w:ascii="仿宋_GB2312" w:eastAsia="仿宋_GB2312" w:hAnsi="仿宋_GB2312" w:cs="仿宋_GB2312" w:hint="eastAsia"/>
          <w:color w:val="000000"/>
          <w:sz w:val="32"/>
          <w:szCs w:val="32"/>
          <w:shd w:val="clear" w:color="auto" w:fill="FFFFFF"/>
        </w:rPr>
        <w:t>宜春明月招标咨询有限公司</w:t>
      </w:r>
      <w:r w:rsidRPr="00405AF7">
        <w:rPr>
          <w:rFonts w:ascii="仿宋_GB2312" w:eastAsia="仿宋_GB2312" w:hAnsi="仿宋_GB2312" w:cs="仿宋_GB2312" w:hint="eastAsia"/>
          <w:color w:val="000000"/>
          <w:sz w:val="32"/>
          <w:szCs w:val="32"/>
          <w:shd w:val="clear" w:color="auto" w:fill="FFFFFF"/>
        </w:rPr>
        <w:t>代理的</w:t>
      </w:r>
      <w:r w:rsidRPr="00E070D6">
        <w:rPr>
          <w:rFonts w:ascii="仿宋_GB2312" w:eastAsia="仿宋_GB2312" w:hAnsi="仿宋_GB2312" w:cs="仿宋_GB2312" w:hint="eastAsia"/>
          <w:color w:val="000000"/>
          <w:sz w:val="32"/>
          <w:szCs w:val="32"/>
          <w:shd w:val="clear" w:color="auto" w:fill="FFFFFF"/>
        </w:rPr>
        <w:t>宜春市</w:t>
      </w:r>
      <w:r>
        <w:rPr>
          <w:rFonts w:ascii="仿宋_GB2312" w:eastAsia="仿宋_GB2312" w:hAnsi="仿宋_GB2312" w:cs="仿宋_GB2312" w:hint="eastAsia"/>
          <w:color w:val="000000"/>
          <w:sz w:val="32"/>
          <w:szCs w:val="32"/>
          <w:shd w:val="clear" w:color="auto" w:fill="FFFFFF"/>
        </w:rPr>
        <w:t>金湖</w:t>
      </w:r>
      <w:r w:rsidRPr="00E070D6">
        <w:rPr>
          <w:rFonts w:ascii="仿宋_GB2312" w:eastAsia="仿宋_GB2312" w:hAnsi="仿宋_GB2312" w:cs="仿宋_GB2312" w:hint="eastAsia"/>
          <w:color w:val="000000"/>
          <w:sz w:val="32"/>
          <w:szCs w:val="32"/>
          <w:shd w:val="clear" w:color="auto" w:fill="FFFFFF"/>
        </w:rPr>
        <w:t>学校</w:t>
      </w:r>
      <w:r>
        <w:rPr>
          <w:rFonts w:ascii="仿宋_GB2312" w:eastAsia="仿宋_GB2312" w:hAnsi="仿宋_GB2312" w:cs="仿宋_GB2312" w:hint="eastAsia"/>
          <w:color w:val="000000"/>
          <w:sz w:val="32"/>
          <w:szCs w:val="32"/>
          <w:shd w:val="clear" w:color="auto" w:fill="FFFFFF"/>
        </w:rPr>
        <w:t>校园文化建设采购项目</w:t>
      </w:r>
      <w:r w:rsidRPr="00405AF7">
        <w:rPr>
          <w:rFonts w:ascii="仿宋_GB2312" w:eastAsia="仿宋_GB2312" w:hAnsi="仿宋_GB2312" w:cs="仿宋_GB2312" w:hint="eastAsia"/>
          <w:color w:val="000000"/>
          <w:sz w:val="32"/>
          <w:szCs w:val="32"/>
          <w:shd w:val="clear" w:color="auto" w:fill="FFFFFF"/>
        </w:rPr>
        <w:t>（项目编号：</w:t>
      </w:r>
      <w:r>
        <w:rPr>
          <w:rFonts w:ascii="仿宋_GB2312" w:eastAsia="仿宋_GB2312" w:hAnsi="仿宋_GB2312" w:cs="仿宋_GB2312" w:hint="eastAsia"/>
          <w:color w:val="000000"/>
          <w:sz w:val="32"/>
          <w:szCs w:val="32"/>
          <w:shd w:val="clear" w:color="auto" w:fill="FFFFFF"/>
        </w:rPr>
        <w:t>明月-JKQ2023-016</w:t>
      </w:r>
      <w:r w:rsidRPr="00405AF7">
        <w:rPr>
          <w:rFonts w:ascii="仿宋_GB2312" w:eastAsia="仿宋_GB2312" w:hAnsi="仿宋_GB2312" w:cs="仿宋_GB2312" w:hint="eastAsia"/>
          <w:color w:val="000000"/>
          <w:sz w:val="32"/>
          <w:szCs w:val="32"/>
          <w:shd w:val="clear" w:color="auto" w:fill="FFFFFF"/>
        </w:rPr>
        <w:t>）中</w:t>
      </w:r>
      <w:r>
        <w:rPr>
          <w:rFonts w:ascii="仿宋_GB2312" w:eastAsia="仿宋_GB2312" w:hAnsi="仿宋_GB2312" w:cs="仿宋_GB2312" w:hint="eastAsia"/>
          <w:color w:val="000000"/>
          <w:sz w:val="32"/>
          <w:szCs w:val="32"/>
          <w:shd w:val="clear" w:color="auto" w:fill="FFFFFF"/>
        </w:rPr>
        <w:t>中标结果有疑异的质疑答复不满意后向本机关提起投诉，本机关于1月18日收到并正式受理。</w:t>
      </w:r>
      <w:r w:rsidRPr="00405AF7">
        <w:rPr>
          <w:rFonts w:ascii="仿宋_GB2312" w:eastAsia="仿宋_GB2312" w:hAnsi="仿宋_GB2312" w:cs="仿宋_GB2312" w:hint="eastAsia"/>
          <w:color w:val="000000"/>
          <w:sz w:val="32"/>
          <w:szCs w:val="32"/>
          <w:shd w:val="clear" w:color="auto" w:fill="FFFFFF"/>
        </w:rPr>
        <w:t>经依法审查，现本投诉案已审查终结。</w:t>
      </w:r>
    </w:p>
    <w:p w:rsidR="009B54ED" w:rsidRPr="00405AF7"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color w:val="000000"/>
          <w:sz w:val="32"/>
          <w:szCs w:val="32"/>
        </w:rPr>
      </w:pPr>
      <w:r w:rsidRPr="00405AF7">
        <w:rPr>
          <w:rFonts w:ascii="仿宋_GB2312" w:eastAsia="仿宋_GB2312" w:hAnsi="仿宋_GB2312" w:cs="仿宋_GB2312" w:hint="eastAsia"/>
          <w:b/>
          <w:bCs/>
          <w:color w:val="000000"/>
          <w:kern w:val="2"/>
          <w:sz w:val="32"/>
          <w:szCs w:val="32"/>
          <w:shd w:val="clear" w:color="auto" w:fill="FFFFFF"/>
        </w:rPr>
        <w:t>投诉事项</w:t>
      </w:r>
      <w:r>
        <w:rPr>
          <w:rFonts w:ascii="仿宋_GB2312" w:eastAsia="仿宋_GB2312" w:hAnsi="仿宋_GB2312" w:cs="仿宋_GB2312" w:hint="eastAsia"/>
          <w:b/>
          <w:bCs/>
          <w:color w:val="000000"/>
          <w:kern w:val="2"/>
          <w:sz w:val="32"/>
          <w:szCs w:val="32"/>
          <w:shd w:val="clear" w:color="auto" w:fill="FFFFFF"/>
        </w:rPr>
        <w:t>1</w:t>
      </w:r>
      <w:r w:rsidRPr="00405AF7">
        <w:rPr>
          <w:rFonts w:ascii="仿宋_GB2312" w:eastAsia="仿宋_GB2312" w:hAnsi="仿宋_GB2312" w:cs="仿宋_GB2312" w:hint="eastAsia"/>
          <w:b/>
          <w:bCs/>
          <w:color w:val="000000"/>
          <w:kern w:val="2"/>
          <w:sz w:val="32"/>
          <w:szCs w:val="32"/>
          <w:shd w:val="clear" w:color="auto" w:fill="FFFFFF"/>
        </w:rPr>
        <w:t>：</w:t>
      </w:r>
      <w:r>
        <w:rPr>
          <w:rFonts w:ascii="仿宋_GB2312" w:eastAsia="仿宋_GB2312" w:hAnsi="宋体" w:cs="宋体" w:hint="eastAsia"/>
          <w:kern w:val="2"/>
          <w:sz w:val="32"/>
          <w:szCs w:val="32"/>
        </w:rPr>
        <w:t>中标单位高价中标，评审总得分畸高，认为评委会未严格按照招标文件规定的打分办法公正打分</w:t>
      </w:r>
      <w:r w:rsidRPr="00405AF7">
        <w:rPr>
          <w:rFonts w:ascii="仿宋_GB2312" w:eastAsia="仿宋_GB2312" w:hAnsi="宋体" w:cs="宋体" w:hint="eastAsia"/>
          <w:sz w:val="32"/>
          <w:szCs w:val="32"/>
        </w:rPr>
        <w:t>。</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405AF7">
        <w:rPr>
          <w:rFonts w:ascii="仿宋_GB2312" w:eastAsia="仿宋_GB2312" w:hAnsi="仿宋_GB2312" w:cs="仿宋_GB2312" w:hint="eastAsia"/>
          <w:b/>
          <w:bCs/>
          <w:color w:val="000000"/>
          <w:sz w:val="32"/>
          <w:szCs w:val="32"/>
          <w:shd w:val="clear" w:color="auto" w:fill="FFFFFF"/>
        </w:rPr>
        <w:t>投诉人称：</w:t>
      </w:r>
      <w:r>
        <w:rPr>
          <w:rFonts w:ascii="仿宋_GB2312" w:eastAsia="仿宋_GB2312" w:hAnsi="仿宋_GB2312" w:cs="仿宋_GB2312" w:hint="eastAsia"/>
          <w:color w:val="000000"/>
          <w:kern w:val="0"/>
          <w:sz w:val="32"/>
          <w:szCs w:val="32"/>
          <w:shd w:val="clear" w:color="auto" w:fill="FFFFFF"/>
        </w:rPr>
        <w:t>本项目采购预算金额为2069796元，中标公司的最终报价是1929529.9元，评审总得分为89.59分，根据公示的报价推算中标公司除去价格分外，其他评分项接近于满分，怀疑中标单位高价中标，评审总得分畸高，认为评委会未严格按照招标文件规定的打分办法公正打分。</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405AF7">
        <w:rPr>
          <w:rFonts w:ascii="仿宋_GB2312" w:eastAsia="仿宋_GB2312" w:hAnsi="仿宋_GB2312" w:cs="仿宋_GB2312" w:hint="eastAsia"/>
          <w:b/>
          <w:bCs/>
          <w:color w:val="000000"/>
          <w:sz w:val="32"/>
          <w:szCs w:val="32"/>
          <w:shd w:val="clear" w:color="auto" w:fill="FFFFFF"/>
        </w:rPr>
        <w:lastRenderedPageBreak/>
        <w:t>投诉事项</w:t>
      </w:r>
      <w:r>
        <w:rPr>
          <w:rFonts w:ascii="仿宋_GB2312" w:eastAsia="仿宋_GB2312" w:hAnsi="仿宋_GB2312" w:cs="仿宋_GB2312" w:hint="eastAsia"/>
          <w:b/>
          <w:bCs/>
          <w:color w:val="000000"/>
          <w:sz w:val="32"/>
          <w:szCs w:val="32"/>
          <w:shd w:val="clear" w:color="auto" w:fill="FFFFFF"/>
        </w:rPr>
        <w:t>2</w:t>
      </w:r>
      <w:r w:rsidRPr="00405AF7">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中标人的实施方案分数之高，合理怀疑该单位为招标人做过前期设计</w:t>
      </w:r>
      <w:r w:rsidRPr="00405AF7">
        <w:rPr>
          <w:rFonts w:ascii="仿宋_GB2312" w:eastAsia="仿宋_GB2312" w:hAnsi="仿宋_GB2312" w:cs="仿宋_GB2312" w:hint="eastAsia"/>
          <w:color w:val="000000"/>
          <w:kern w:val="0"/>
          <w:sz w:val="32"/>
          <w:szCs w:val="32"/>
          <w:shd w:val="clear" w:color="auto" w:fill="FFFFFF"/>
        </w:rPr>
        <w:t>。</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宋体" w:cs="宋体"/>
          <w:sz w:val="32"/>
          <w:szCs w:val="32"/>
        </w:rPr>
      </w:pPr>
      <w:r w:rsidRPr="00405AF7">
        <w:rPr>
          <w:rFonts w:ascii="仿宋_GB2312" w:eastAsia="仿宋_GB2312" w:hAnsi="仿宋_GB2312" w:cs="仿宋_GB2312" w:hint="eastAsia"/>
          <w:b/>
          <w:bCs/>
          <w:color w:val="000000"/>
          <w:sz w:val="32"/>
          <w:szCs w:val="32"/>
          <w:shd w:val="clear" w:color="auto" w:fill="FFFFFF"/>
        </w:rPr>
        <w:t>投诉人称：</w:t>
      </w:r>
      <w:r>
        <w:rPr>
          <w:rFonts w:ascii="仿宋_GB2312" w:eastAsia="仿宋_GB2312" w:hAnsi="仿宋_GB2312" w:cs="仿宋_GB2312" w:hint="eastAsia"/>
          <w:color w:val="000000"/>
          <w:kern w:val="0"/>
          <w:sz w:val="32"/>
          <w:szCs w:val="32"/>
          <w:shd w:val="clear" w:color="auto" w:fill="FFFFFF"/>
        </w:rPr>
        <w:t>中标人的实施方案分数之高，合理怀疑该单位为招标人做过前期设计</w:t>
      </w:r>
      <w:r w:rsidRPr="00405AF7">
        <w:rPr>
          <w:rFonts w:ascii="仿宋_GB2312" w:eastAsia="仿宋_GB2312" w:hAnsi="宋体" w:cs="宋体" w:hint="eastAsia"/>
          <w:sz w:val="32"/>
          <w:szCs w:val="32"/>
        </w:rPr>
        <w:t>。</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405AF7">
        <w:rPr>
          <w:rFonts w:ascii="仿宋_GB2312" w:eastAsia="仿宋_GB2312" w:hAnsi="仿宋_GB2312" w:cs="仿宋_GB2312" w:hint="eastAsia"/>
          <w:b/>
          <w:bCs/>
          <w:color w:val="000000"/>
          <w:sz w:val="32"/>
          <w:szCs w:val="32"/>
          <w:shd w:val="clear" w:color="auto" w:fill="FFFFFF"/>
        </w:rPr>
        <w:t>投诉事项</w:t>
      </w:r>
      <w:r>
        <w:rPr>
          <w:rFonts w:ascii="仿宋_GB2312" w:eastAsia="仿宋_GB2312" w:hAnsi="仿宋_GB2312" w:cs="仿宋_GB2312" w:hint="eastAsia"/>
          <w:b/>
          <w:bCs/>
          <w:color w:val="000000"/>
          <w:sz w:val="32"/>
          <w:szCs w:val="32"/>
          <w:shd w:val="clear" w:color="auto" w:fill="FFFFFF"/>
        </w:rPr>
        <w:t>3</w:t>
      </w:r>
      <w:r w:rsidRPr="00405AF7">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本项目要求业绩得6分，人员配置得4分，请求公示中标人投标文件中业绩与人员证明材料，以证明满足招标文件要求。</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宋体" w:cs="宋体"/>
          <w:sz w:val="32"/>
          <w:szCs w:val="32"/>
        </w:rPr>
      </w:pPr>
      <w:r w:rsidRPr="00405AF7">
        <w:rPr>
          <w:rFonts w:ascii="仿宋_GB2312" w:eastAsia="仿宋_GB2312" w:hAnsi="仿宋_GB2312" w:cs="仿宋_GB2312" w:hint="eastAsia"/>
          <w:b/>
          <w:bCs/>
          <w:color w:val="000000"/>
          <w:sz w:val="32"/>
          <w:szCs w:val="32"/>
          <w:shd w:val="clear" w:color="auto" w:fill="FFFFFF"/>
        </w:rPr>
        <w:t>投诉人称：</w:t>
      </w:r>
      <w:r>
        <w:rPr>
          <w:rFonts w:ascii="仿宋_GB2312" w:eastAsia="仿宋_GB2312" w:hAnsi="宋体" w:cs="宋体" w:hint="eastAsia"/>
          <w:sz w:val="32"/>
          <w:szCs w:val="32"/>
        </w:rPr>
        <w:t>在国家企业信用系统、江西省公共资源交易平台主体信息、国家信用平台或企查查等其他相关网站都未有相关业绩和人员信息，故怀疑其提供材料的真实性。</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405AF7">
        <w:rPr>
          <w:rFonts w:ascii="仿宋_GB2312" w:eastAsia="仿宋_GB2312" w:hAnsi="仿宋_GB2312" w:cs="仿宋_GB2312" w:hint="eastAsia"/>
          <w:b/>
          <w:bCs/>
          <w:color w:val="000000"/>
          <w:sz w:val="32"/>
          <w:szCs w:val="32"/>
          <w:shd w:val="clear" w:color="auto" w:fill="FFFFFF"/>
        </w:rPr>
        <w:t>投诉事项</w:t>
      </w:r>
      <w:r>
        <w:rPr>
          <w:rFonts w:ascii="仿宋_GB2312" w:eastAsia="仿宋_GB2312" w:hAnsi="仿宋_GB2312" w:cs="仿宋_GB2312" w:hint="eastAsia"/>
          <w:b/>
          <w:bCs/>
          <w:color w:val="000000"/>
          <w:sz w:val="32"/>
          <w:szCs w:val="32"/>
          <w:shd w:val="clear" w:color="auto" w:fill="FFFFFF"/>
        </w:rPr>
        <w:t>4</w:t>
      </w:r>
      <w:r w:rsidRPr="00405AF7">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被投诉人未按规定进行质疑答复，质疑答复内容未就提出的全部内容作答即缺少法律依据又在质疑答复中未告知质疑供应商依法投诉的权利。</w:t>
      </w:r>
    </w:p>
    <w:p w:rsidR="009B54ED" w:rsidRPr="00405AF7" w:rsidRDefault="009B54ED" w:rsidP="009B54ED">
      <w:pPr>
        <w:pStyle w:val="a4"/>
        <w:autoSpaceDE w:val="0"/>
        <w:autoSpaceDN w:val="0"/>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405AF7">
        <w:rPr>
          <w:rFonts w:ascii="仿宋_GB2312" w:eastAsia="仿宋_GB2312" w:hAnsi="仿宋_GB2312" w:cs="仿宋_GB2312" w:hint="eastAsia"/>
          <w:b/>
          <w:bCs/>
          <w:color w:val="000000"/>
          <w:sz w:val="32"/>
          <w:szCs w:val="32"/>
          <w:shd w:val="clear" w:color="auto" w:fill="FFFFFF"/>
        </w:rPr>
        <w:t>投诉人称：</w:t>
      </w:r>
      <w:r>
        <w:rPr>
          <w:rFonts w:ascii="仿宋_GB2312" w:eastAsia="仿宋_GB2312" w:hAnsi="仿宋_GB2312" w:cs="仿宋_GB2312" w:hint="eastAsia"/>
          <w:color w:val="000000"/>
          <w:kern w:val="0"/>
          <w:sz w:val="32"/>
          <w:szCs w:val="32"/>
          <w:shd w:val="clear" w:color="auto" w:fill="FFFFFF"/>
        </w:rPr>
        <w:t>代理机构于2024年1月2日就我方质疑事项作出了答复，答复内容未就提出的全部内容作答并且缺少法律依据又在质疑答复中未告知质疑供应商依法投诉的权利。</w:t>
      </w:r>
      <w:r w:rsidRPr="00405AF7">
        <w:rPr>
          <w:rFonts w:ascii="仿宋_GB2312" w:eastAsia="仿宋_GB2312" w:hAnsi="仿宋_GB2312" w:cs="仿宋_GB2312"/>
          <w:color w:val="000000"/>
          <w:kern w:val="0"/>
          <w:sz w:val="32"/>
          <w:szCs w:val="32"/>
          <w:shd w:val="clear" w:color="auto" w:fill="FFFFFF"/>
        </w:rPr>
        <w:t xml:space="preserve"> </w:t>
      </w:r>
    </w:p>
    <w:p w:rsidR="009B54ED" w:rsidRPr="00DA7A32"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b/>
          <w:bCs/>
          <w:color w:val="000000"/>
          <w:sz w:val="32"/>
          <w:szCs w:val="32"/>
          <w:shd w:val="clear" w:color="auto" w:fill="FFFFFF"/>
        </w:rPr>
      </w:pPr>
      <w:r w:rsidRPr="00DA7A32">
        <w:rPr>
          <w:rFonts w:ascii="仿宋_GB2312" w:eastAsia="仿宋_GB2312" w:hAnsi="仿宋_GB2312" w:cs="仿宋_GB2312" w:hint="eastAsia"/>
          <w:b/>
          <w:bCs/>
          <w:color w:val="000000"/>
          <w:sz w:val="32"/>
          <w:szCs w:val="32"/>
          <w:shd w:val="clear" w:color="auto" w:fill="FFFFFF"/>
        </w:rPr>
        <w:t>被投诉人称：</w:t>
      </w:r>
    </w:p>
    <w:p w:rsidR="009B54ED" w:rsidRPr="00EC6A35" w:rsidRDefault="009B54ED" w:rsidP="009B54ED">
      <w:pPr>
        <w:spacing w:line="600" w:lineRule="exact"/>
        <w:ind w:firstLineChars="200" w:firstLine="643"/>
        <w:rPr>
          <w:rFonts w:ascii="仿宋_GB2312" w:eastAsia="仿宋_GB2312" w:hAnsi="仿宋_GB2312" w:cs="仿宋_GB2312"/>
          <w:color w:val="000000"/>
          <w:kern w:val="0"/>
          <w:sz w:val="32"/>
          <w:szCs w:val="32"/>
          <w:shd w:val="clear" w:color="auto" w:fill="FFFFFF"/>
        </w:rPr>
      </w:pPr>
      <w:r w:rsidRPr="00DA7A32">
        <w:rPr>
          <w:rFonts w:ascii="仿宋_GB2312" w:eastAsia="仿宋_GB2312" w:hAnsi="仿宋_GB2312" w:cs="仿宋_GB2312" w:hint="eastAsia"/>
          <w:b/>
          <w:bCs/>
          <w:color w:val="000000"/>
          <w:kern w:val="0"/>
          <w:sz w:val="32"/>
          <w:szCs w:val="32"/>
          <w:shd w:val="clear" w:color="auto" w:fill="FFFFFF"/>
        </w:rPr>
        <w:t>关于投诉事项</w:t>
      </w:r>
      <w:r>
        <w:rPr>
          <w:rFonts w:ascii="仿宋_GB2312" w:eastAsia="仿宋_GB2312" w:hAnsi="仿宋_GB2312" w:cs="仿宋_GB2312" w:hint="eastAsia"/>
          <w:b/>
          <w:bCs/>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该项目由采购人代表、监督人代表及交易中心工作人员共同进入封闭抽取专家室进行随机抽取专家，整个流程在系统中操作，系统中相关专家信息均打*号，全程任何人无法获取相关专家信息。评标委员会复核时并未提出关于评审分数畸高的意见，从而形成评标报告。另经采购人及招标</w:t>
      </w:r>
      <w:r>
        <w:rPr>
          <w:rFonts w:ascii="仿宋_GB2312" w:eastAsia="仿宋_GB2312" w:hAnsi="仿宋_GB2312" w:cs="仿宋_GB2312" w:hint="eastAsia"/>
          <w:color w:val="000000"/>
          <w:kern w:val="0"/>
          <w:sz w:val="32"/>
          <w:szCs w:val="32"/>
          <w:shd w:val="clear" w:color="auto" w:fill="FFFFFF"/>
        </w:rPr>
        <w:lastRenderedPageBreak/>
        <w:t>代理机构对评标报告中的分值进行复核，各评审专家的评审分值均为出现很大差距，属于合理的范围。</w:t>
      </w:r>
    </w:p>
    <w:p w:rsidR="009B54ED" w:rsidRDefault="009B54ED" w:rsidP="009B54ED">
      <w:pPr>
        <w:pStyle w:val="a4"/>
        <w:spacing w:line="600" w:lineRule="exact"/>
        <w:ind w:firstLineChars="200" w:firstLine="643"/>
        <w:jc w:val="both"/>
        <w:rPr>
          <w:rFonts w:ascii="仿宋_GB2312" w:eastAsia="仿宋_GB2312" w:hAnsi="仿宋_GB2312" w:cs="仿宋_GB2312"/>
          <w:color w:val="000000"/>
          <w:kern w:val="0"/>
          <w:sz w:val="32"/>
          <w:szCs w:val="32"/>
          <w:shd w:val="clear" w:color="auto" w:fill="FFFFFF"/>
        </w:rPr>
      </w:pPr>
      <w:r w:rsidRPr="00DA7A32">
        <w:rPr>
          <w:rFonts w:ascii="仿宋_GB2312" w:eastAsia="仿宋_GB2312" w:hAnsi="仿宋_GB2312" w:cs="仿宋_GB2312" w:hint="eastAsia"/>
          <w:b/>
          <w:color w:val="000000"/>
          <w:kern w:val="0"/>
          <w:sz w:val="32"/>
          <w:szCs w:val="32"/>
          <w:shd w:val="clear" w:color="auto" w:fill="FFFFFF"/>
        </w:rPr>
        <w:t>关于投诉事项</w:t>
      </w:r>
      <w:r>
        <w:rPr>
          <w:rFonts w:ascii="仿宋_GB2312" w:eastAsia="仿宋_GB2312" w:hAnsi="仿宋_GB2312" w:cs="仿宋_GB2312" w:hint="eastAsia"/>
          <w:b/>
          <w:color w:val="000000"/>
          <w:kern w:val="0"/>
          <w:sz w:val="32"/>
          <w:szCs w:val="32"/>
          <w:shd w:val="clear" w:color="auto" w:fill="FFFFFF"/>
        </w:rPr>
        <w:t>2</w:t>
      </w:r>
      <w:r w:rsidRPr="00DA7A32">
        <w:rPr>
          <w:rFonts w:ascii="仿宋_GB2312" w:eastAsia="仿宋_GB2312" w:hAnsi="仿宋_GB2312" w:cs="仿宋_GB2312" w:hint="eastAsia"/>
          <w:b/>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经咨询相关部门了解到，为招标人提供校区整体工程设计的是江西桂能综合设计研究院有限公司，该项目仅要求校园文化内容进行设计，经查询设计公司与该项目预中标人并无关联关系。</w:t>
      </w:r>
    </w:p>
    <w:p w:rsidR="009B54ED" w:rsidRPr="00DA7A32"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color w:val="000000"/>
          <w:sz w:val="32"/>
          <w:szCs w:val="32"/>
          <w:shd w:val="clear" w:color="auto" w:fill="FFFFFF"/>
        </w:rPr>
      </w:pPr>
      <w:r w:rsidRPr="00DA7A32">
        <w:rPr>
          <w:rFonts w:ascii="仿宋_GB2312" w:eastAsia="仿宋_GB2312" w:hAnsi="仿宋_GB2312" w:cs="仿宋_GB2312" w:hint="eastAsia"/>
          <w:b/>
          <w:color w:val="000000"/>
          <w:sz w:val="32"/>
          <w:szCs w:val="32"/>
          <w:shd w:val="clear" w:color="auto" w:fill="FFFFFF"/>
        </w:rPr>
        <w:t>关于投诉事项</w:t>
      </w:r>
      <w:r>
        <w:rPr>
          <w:rFonts w:ascii="仿宋_GB2312" w:eastAsia="仿宋_GB2312" w:hAnsi="仿宋_GB2312" w:cs="仿宋_GB2312" w:hint="eastAsia"/>
          <w:b/>
          <w:color w:val="000000"/>
          <w:sz w:val="32"/>
          <w:szCs w:val="32"/>
          <w:shd w:val="clear" w:color="auto" w:fill="FFFFFF"/>
        </w:rPr>
        <w:t>3</w:t>
      </w:r>
      <w:r w:rsidRPr="00DA7A32">
        <w:rPr>
          <w:rFonts w:ascii="仿宋_GB2312" w:eastAsia="仿宋_GB2312" w:hAnsi="仿宋_GB2312" w:cs="仿宋_GB2312" w:hint="eastAsia"/>
          <w:b/>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该项目招标文件中并未要求投标人提供</w:t>
      </w:r>
      <w:r>
        <w:rPr>
          <w:rFonts w:ascii="仿宋_GB2312" w:eastAsia="仿宋_GB2312" w:hAnsi="宋体" w:cs="宋体" w:hint="eastAsia"/>
          <w:sz w:val="32"/>
          <w:szCs w:val="32"/>
        </w:rPr>
        <w:t>国家企业信用系统、江西省公共资源交易平台主体信息、国家信用平台或企查查等其他相关网站的信息查询资料，不属于评审范畴。</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五、处理依据及结果</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经查证：</w:t>
      </w:r>
    </w:p>
    <w:p w:rsidR="009B54ED" w:rsidRPr="00A21FFA"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color w:val="000000"/>
          <w:sz w:val="32"/>
          <w:szCs w:val="32"/>
          <w:shd w:val="clear" w:color="auto" w:fill="FFFFFF"/>
        </w:rPr>
      </w:pPr>
      <w:r w:rsidRPr="00EB5899">
        <w:rPr>
          <w:rFonts w:ascii="仿宋_GB2312" w:eastAsia="仿宋_GB2312" w:hAnsi="仿宋_GB2312" w:cs="仿宋_GB2312" w:hint="eastAsia"/>
          <w:b/>
          <w:sz w:val="32"/>
          <w:szCs w:val="32"/>
        </w:rPr>
        <w:t>关于投诉事项1的情况：</w:t>
      </w:r>
      <w:r w:rsidRPr="00A21FFA">
        <w:rPr>
          <w:rFonts w:ascii="仿宋_GB2312" w:eastAsia="仿宋_GB2312" w:hAnsi="仿宋_GB2312" w:cs="仿宋_GB2312" w:hint="eastAsia"/>
          <w:color w:val="000000"/>
          <w:sz w:val="32"/>
          <w:szCs w:val="32"/>
          <w:shd w:val="clear" w:color="auto" w:fill="FFFFFF"/>
        </w:rPr>
        <w:t>本机关</w:t>
      </w:r>
      <w:r>
        <w:rPr>
          <w:rFonts w:ascii="仿宋_GB2312" w:eastAsia="仿宋_GB2312" w:hAnsi="仿宋_GB2312" w:cs="仿宋_GB2312" w:hint="eastAsia"/>
          <w:color w:val="000000"/>
          <w:sz w:val="32"/>
          <w:szCs w:val="32"/>
          <w:shd w:val="clear" w:color="auto" w:fill="FFFFFF"/>
        </w:rPr>
        <w:t>调阅了</w:t>
      </w:r>
      <w:r w:rsidRPr="00A21FFA">
        <w:rPr>
          <w:rFonts w:ascii="仿宋_GB2312" w:eastAsia="仿宋_GB2312" w:hAnsi="仿宋_GB2312" w:cs="仿宋_GB2312"/>
          <w:color w:val="000000"/>
          <w:sz w:val="32"/>
          <w:szCs w:val="32"/>
          <w:shd w:val="clear" w:color="auto" w:fill="FFFFFF"/>
        </w:rPr>
        <w:t>该项目评标现场全程录音录像，</w:t>
      </w:r>
      <w:r>
        <w:rPr>
          <w:rFonts w:ascii="仿宋_GB2312" w:eastAsia="仿宋_GB2312" w:hAnsi="仿宋_GB2312" w:cs="仿宋_GB2312" w:hint="eastAsia"/>
          <w:color w:val="000000"/>
          <w:sz w:val="32"/>
          <w:szCs w:val="32"/>
          <w:shd w:val="clear" w:color="auto" w:fill="FFFFFF"/>
        </w:rPr>
        <w:t>评审过程中，评审专家均根据采购文件规定的评审程序、评审方法和评审标准进行独立评审，未发现</w:t>
      </w:r>
      <w:r w:rsidRPr="00A21FFA">
        <w:rPr>
          <w:rFonts w:ascii="仿宋_GB2312" w:eastAsia="仿宋_GB2312" w:hAnsi="仿宋_GB2312" w:cs="仿宋_GB2312"/>
          <w:color w:val="000000"/>
          <w:sz w:val="32"/>
          <w:szCs w:val="32"/>
          <w:shd w:val="clear" w:color="auto" w:fill="FFFFFF"/>
        </w:rPr>
        <w:t>评审专家在评审过程中存在协商评分</w:t>
      </w:r>
      <w:r>
        <w:rPr>
          <w:rFonts w:ascii="仿宋_GB2312" w:eastAsia="仿宋_GB2312" w:hAnsi="仿宋_GB2312" w:cs="仿宋_GB2312" w:hint="eastAsia"/>
          <w:color w:val="000000"/>
          <w:sz w:val="32"/>
          <w:szCs w:val="32"/>
          <w:shd w:val="clear" w:color="auto" w:fill="FFFFFF"/>
        </w:rPr>
        <w:t>的情况，评标委员会在复核工作中也未提出关于评审分数畸高的意见。投诉事项不成立。</w:t>
      </w:r>
    </w:p>
    <w:p w:rsidR="009B54ED"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sz w:val="32"/>
          <w:szCs w:val="32"/>
        </w:rPr>
      </w:pPr>
      <w:r w:rsidRPr="00EB5899">
        <w:rPr>
          <w:rFonts w:ascii="仿宋_GB2312" w:eastAsia="仿宋_GB2312" w:hAnsi="仿宋_GB2312" w:cs="仿宋_GB2312" w:hint="eastAsia"/>
          <w:b/>
          <w:sz w:val="32"/>
          <w:szCs w:val="32"/>
        </w:rPr>
        <w:t>关于投诉事项2的情况：</w:t>
      </w:r>
      <w:r>
        <w:rPr>
          <w:rFonts w:ascii="仿宋_GB2312" w:eastAsia="仿宋_GB2312" w:hAnsi="仿宋_GB2312" w:cs="仿宋_GB2312" w:hint="eastAsia"/>
          <w:color w:val="000000"/>
          <w:sz w:val="32"/>
          <w:szCs w:val="32"/>
          <w:shd w:val="clear" w:color="auto" w:fill="FFFFFF"/>
        </w:rPr>
        <w:t>江西桂能综合设计研究院有限公司负责宜春市金湖学校整体工程设计，而</w:t>
      </w:r>
      <w:r w:rsidRPr="00E070D6">
        <w:rPr>
          <w:rFonts w:ascii="仿宋_GB2312" w:eastAsia="仿宋_GB2312" w:hAnsi="仿宋_GB2312" w:cs="仿宋_GB2312" w:hint="eastAsia"/>
          <w:color w:val="000000"/>
          <w:sz w:val="32"/>
          <w:szCs w:val="32"/>
          <w:shd w:val="clear" w:color="auto" w:fill="FFFFFF"/>
        </w:rPr>
        <w:t>宜春市</w:t>
      </w:r>
      <w:r>
        <w:rPr>
          <w:rFonts w:ascii="仿宋_GB2312" w:eastAsia="仿宋_GB2312" w:hAnsi="仿宋_GB2312" w:cs="仿宋_GB2312" w:hint="eastAsia"/>
          <w:color w:val="000000"/>
          <w:sz w:val="32"/>
          <w:szCs w:val="32"/>
          <w:shd w:val="clear" w:color="auto" w:fill="FFFFFF"/>
        </w:rPr>
        <w:t>金湖</w:t>
      </w:r>
      <w:r w:rsidRPr="00E070D6">
        <w:rPr>
          <w:rFonts w:ascii="仿宋_GB2312" w:eastAsia="仿宋_GB2312" w:hAnsi="仿宋_GB2312" w:cs="仿宋_GB2312" w:hint="eastAsia"/>
          <w:color w:val="000000"/>
          <w:sz w:val="32"/>
          <w:szCs w:val="32"/>
          <w:shd w:val="clear" w:color="auto" w:fill="FFFFFF"/>
        </w:rPr>
        <w:t>学校</w:t>
      </w:r>
      <w:r>
        <w:rPr>
          <w:rFonts w:ascii="仿宋_GB2312" w:eastAsia="仿宋_GB2312" w:hAnsi="仿宋_GB2312" w:cs="仿宋_GB2312" w:hint="eastAsia"/>
          <w:color w:val="000000"/>
          <w:sz w:val="32"/>
          <w:szCs w:val="32"/>
          <w:shd w:val="clear" w:color="auto" w:fill="FFFFFF"/>
        </w:rPr>
        <w:t>校园文化建设采购项目仅要求投标人对校园文化内容进行设计，所</w:t>
      </w:r>
      <w:r>
        <w:rPr>
          <w:rFonts w:ascii="仿宋_GB2312" w:eastAsia="仿宋_GB2312" w:hAnsi="仿宋_GB2312" w:cs="仿宋_GB2312" w:hint="eastAsia"/>
          <w:color w:val="000000"/>
          <w:sz w:val="32"/>
          <w:szCs w:val="32"/>
          <w:shd w:val="clear" w:color="auto" w:fill="FFFFFF"/>
        </w:rPr>
        <w:lastRenderedPageBreak/>
        <w:t>投方案由投标人</w:t>
      </w:r>
      <w:r>
        <w:rPr>
          <w:rFonts w:ascii="仿宋" w:eastAsia="仿宋" w:hAnsi="仿宋" w:cs="仿宋" w:hint="eastAsia"/>
          <w:bCs/>
          <w:sz w:val="30"/>
          <w:szCs w:val="30"/>
        </w:rPr>
        <w:t>现场勘查后自行设计，不存在前期设计。</w:t>
      </w:r>
      <w:r>
        <w:rPr>
          <w:rFonts w:ascii="仿宋_GB2312" w:eastAsia="仿宋_GB2312" w:hAnsi="仿宋_GB2312" w:cs="仿宋_GB2312" w:hint="eastAsia"/>
          <w:color w:val="000000"/>
          <w:sz w:val="32"/>
          <w:szCs w:val="32"/>
          <w:shd w:val="clear" w:color="auto" w:fill="FFFFFF"/>
        </w:rPr>
        <w:t>投诉事项缺乏事实依据和法律依据，投诉事项不成立。</w:t>
      </w:r>
    </w:p>
    <w:p w:rsidR="009B54ED" w:rsidRPr="006D5858"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b/>
          <w:sz w:val="32"/>
          <w:szCs w:val="32"/>
        </w:rPr>
      </w:pPr>
      <w:r w:rsidRPr="00EB5899">
        <w:rPr>
          <w:rFonts w:ascii="仿宋_GB2312" w:eastAsia="仿宋_GB2312" w:hAnsi="仿宋_GB2312" w:cs="仿宋_GB2312" w:hint="eastAsia"/>
          <w:b/>
          <w:sz w:val="32"/>
          <w:szCs w:val="32"/>
        </w:rPr>
        <w:t>关于投诉事项3</w:t>
      </w:r>
      <w:r>
        <w:rPr>
          <w:rFonts w:ascii="仿宋_GB2312" w:eastAsia="仿宋_GB2312" w:hAnsi="仿宋_GB2312" w:cs="仿宋_GB2312" w:hint="eastAsia"/>
          <w:b/>
          <w:sz w:val="32"/>
          <w:szCs w:val="32"/>
        </w:rPr>
        <w:t>的情况</w:t>
      </w:r>
      <w:r w:rsidRPr="00EB5899">
        <w:rPr>
          <w:rFonts w:ascii="仿宋_GB2312" w:eastAsia="仿宋_GB2312" w:hAnsi="仿宋_GB2312" w:cs="仿宋_GB2312" w:hint="eastAsia"/>
          <w:b/>
          <w:sz w:val="32"/>
          <w:szCs w:val="32"/>
        </w:rPr>
        <w:t>：</w:t>
      </w:r>
      <w:r w:rsidRPr="00501021">
        <w:rPr>
          <w:rFonts w:ascii="仿宋_GB2312" w:eastAsia="仿宋_GB2312" w:hAnsi="仿宋_GB2312" w:cs="仿宋_GB2312" w:hint="eastAsia"/>
          <w:color w:val="000000"/>
          <w:sz w:val="32"/>
          <w:szCs w:val="32"/>
          <w:shd w:val="clear" w:color="auto" w:fill="FFFFFF"/>
        </w:rPr>
        <w:t>本机关</w:t>
      </w:r>
      <w:r>
        <w:rPr>
          <w:rFonts w:ascii="仿宋_GB2312" w:eastAsia="仿宋_GB2312" w:hAnsi="仿宋_GB2312" w:cs="仿宋_GB2312" w:hint="eastAsia"/>
          <w:color w:val="000000"/>
          <w:sz w:val="32"/>
          <w:szCs w:val="32"/>
          <w:shd w:val="clear" w:color="auto" w:fill="FFFFFF"/>
        </w:rPr>
        <w:t>通过走访调查并核验业绩合同原件、财务发票、现场成品后认为，宜春添之禧广告装饰工程有限公司</w:t>
      </w:r>
      <w:r w:rsidRPr="00E843FC">
        <w:rPr>
          <w:rFonts w:ascii="仿宋_GB2312" w:eastAsia="仿宋_GB2312" w:hAnsi="仿宋_GB2312" w:cs="仿宋_GB2312" w:hint="eastAsia"/>
          <w:color w:val="000000"/>
          <w:sz w:val="32"/>
          <w:szCs w:val="32"/>
          <w:shd w:val="clear" w:color="auto" w:fill="FFFFFF"/>
        </w:rPr>
        <w:t>投标文件中提供的业绩真实有效</w:t>
      </w:r>
      <w:r>
        <w:rPr>
          <w:rFonts w:ascii="仿宋_GB2312" w:eastAsia="仿宋_GB2312" w:hAnsi="仿宋_GB2312" w:cs="仿宋_GB2312" w:hint="eastAsia"/>
          <w:color w:val="000000"/>
          <w:sz w:val="32"/>
          <w:szCs w:val="32"/>
          <w:shd w:val="clear" w:color="auto" w:fill="FFFFFF"/>
        </w:rPr>
        <w:t>，</w:t>
      </w:r>
      <w:r w:rsidRPr="00E843FC">
        <w:rPr>
          <w:rFonts w:ascii="仿宋_GB2312" w:eastAsia="仿宋_GB2312" w:hAnsi="仿宋_GB2312" w:cs="仿宋_GB2312" w:hint="eastAsia"/>
          <w:color w:val="000000"/>
          <w:sz w:val="32"/>
          <w:szCs w:val="32"/>
          <w:shd w:val="clear" w:color="auto" w:fill="FFFFFF"/>
        </w:rPr>
        <w:t>人员证件</w:t>
      </w:r>
      <w:r>
        <w:rPr>
          <w:rFonts w:ascii="仿宋_GB2312" w:eastAsia="仿宋_GB2312" w:hAnsi="仿宋_GB2312" w:cs="仿宋_GB2312" w:hint="eastAsia"/>
          <w:color w:val="000000"/>
          <w:sz w:val="32"/>
          <w:szCs w:val="32"/>
          <w:shd w:val="clear" w:color="auto" w:fill="FFFFFF"/>
        </w:rPr>
        <w:t>真实有效。投诉事项缺乏事实依据，投诉事项不成立。</w:t>
      </w:r>
    </w:p>
    <w:p w:rsidR="009B54ED" w:rsidRDefault="009B54ED" w:rsidP="009B54ED">
      <w:pPr>
        <w:pStyle w:val="a6"/>
        <w:widowControl/>
        <w:shd w:val="clear" w:color="auto" w:fill="FFFFFF"/>
        <w:spacing w:beforeAutospacing="0" w:afterAutospacing="0" w:line="600" w:lineRule="exact"/>
        <w:ind w:firstLineChars="200" w:firstLine="643"/>
        <w:jc w:val="both"/>
        <w:textAlignment w:val="baseline"/>
        <w:rPr>
          <w:rFonts w:ascii="仿宋_GB2312" w:eastAsia="仿宋_GB2312" w:hAnsi="仿宋_GB2312" w:cs="仿宋_GB2312"/>
          <w:sz w:val="32"/>
          <w:szCs w:val="32"/>
        </w:rPr>
      </w:pPr>
      <w:r w:rsidRPr="00BE3107">
        <w:rPr>
          <w:rFonts w:ascii="仿宋_GB2312" w:eastAsia="仿宋_GB2312" w:hAnsi="仿宋_GB2312" w:cs="仿宋_GB2312" w:hint="eastAsia"/>
          <w:b/>
          <w:sz w:val="32"/>
          <w:szCs w:val="32"/>
        </w:rPr>
        <w:t>关于投诉事项4</w:t>
      </w:r>
      <w:r>
        <w:rPr>
          <w:rFonts w:ascii="仿宋_GB2312" w:eastAsia="仿宋_GB2312" w:hAnsi="仿宋_GB2312" w:cs="仿宋_GB2312" w:hint="eastAsia"/>
          <w:b/>
          <w:sz w:val="32"/>
          <w:szCs w:val="32"/>
        </w:rPr>
        <w:t>的情况</w:t>
      </w:r>
      <w:r w:rsidRPr="00BE3107">
        <w:rPr>
          <w:rFonts w:ascii="仿宋_GB2312" w:eastAsia="仿宋_GB2312" w:hAnsi="仿宋_GB2312" w:cs="仿宋_GB2312" w:hint="eastAsia"/>
          <w:b/>
          <w:sz w:val="32"/>
          <w:szCs w:val="32"/>
        </w:rPr>
        <w:t>：</w:t>
      </w:r>
      <w:r>
        <w:rPr>
          <w:rFonts w:ascii="仿宋_GB2312" w:eastAsia="仿宋_GB2312" w:hAnsi="微软雅黑" w:hint="eastAsia"/>
          <w:color w:val="333333"/>
          <w:kern w:val="2"/>
          <w:sz w:val="32"/>
          <w:szCs w:val="32"/>
          <w:shd w:val="clear" w:color="auto" w:fill="FFFFFF"/>
        </w:rPr>
        <w:t>被投诉人于2024年1月2日发出的质疑回复函未告知投诉人依法投诉的权利，违反了《政府采购质疑投诉办法》（财政部令第94号）第十五条第四项的规定：</w:t>
      </w:r>
      <w:r>
        <w:rPr>
          <w:rFonts w:ascii="仿宋_GB2312" w:eastAsia="仿宋_GB2312" w:hAnsi="仿宋_GB2312" w:cs="仿宋_GB2312" w:hint="eastAsia"/>
          <w:color w:val="000000"/>
          <w:sz w:val="32"/>
          <w:szCs w:val="32"/>
          <w:shd w:val="clear" w:color="auto" w:fill="FFFFFF"/>
        </w:rPr>
        <w:t>质疑答复内容应当包括“告知质疑供应商依法投诉的权利”。</w:t>
      </w:r>
      <w:r>
        <w:rPr>
          <w:rFonts w:ascii="仿宋_GB2312" w:eastAsia="仿宋_GB2312" w:hAnsi="微软雅黑" w:hint="eastAsia"/>
          <w:color w:val="333333"/>
          <w:kern w:val="2"/>
          <w:sz w:val="32"/>
          <w:szCs w:val="32"/>
          <w:shd w:val="clear" w:color="auto" w:fill="FFFFFF"/>
        </w:rPr>
        <w:t>投诉事项成立，但鉴于此投诉事项与本项目实质性采购内容不相关联，且不影响采购结果。对于被投诉人的违规行为，本机关将另行处理。</w:t>
      </w:r>
    </w:p>
    <w:p w:rsidR="009B54ED" w:rsidRPr="00EB5899"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sz w:val="32"/>
          <w:szCs w:val="32"/>
        </w:rPr>
      </w:pPr>
      <w:r w:rsidRPr="00EB5899">
        <w:rPr>
          <w:rFonts w:ascii="仿宋_GB2312" w:eastAsia="仿宋_GB2312" w:hAnsi="仿宋_GB2312" w:cs="仿宋_GB2312" w:hint="eastAsia"/>
          <w:sz w:val="32"/>
          <w:szCs w:val="32"/>
        </w:rPr>
        <w:t>综上，投诉事项1、2、3不成立。</w:t>
      </w:r>
      <w:r>
        <w:rPr>
          <w:rFonts w:ascii="仿宋_GB2312" w:eastAsia="仿宋_GB2312" w:hAnsi="仿宋_GB2312" w:cs="仿宋_GB2312" w:hint="eastAsia"/>
          <w:sz w:val="32"/>
          <w:szCs w:val="32"/>
        </w:rPr>
        <w:t>投诉事项4成立。</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b/>
          <w:sz w:val="32"/>
          <w:szCs w:val="32"/>
        </w:rPr>
      </w:pPr>
      <w:r>
        <w:rPr>
          <w:rFonts w:ascii="仿宋_GB2312" w:eastAsia="仿宋_GB2312" w:hAnsi="仿宋_GB2312" w:cs="仿宋_GB2312" w:hint="eastAsia"/>
          <w:sz w:val="32"/>
          <w:szCs w:val="32"/>
        </w:rPr>
        <w:t>根据《政府采购质疑和投诉办法》（财政部令第94号）第二十九条“ 投诉处理过程中，有下列情形之一的，财政部门应当驳回投诉....(二)投诉事项缺乏事实依据，投诉事项不成立”之规定，本机关作出如下处理决定:</w:t>
      </w:r>
      <w:r w:rsidRPr="000F722C">
        <w:rPr>
          <w:rFonts w:ascii="仿宋_GB2312" w:eastAsia="仿宋_GB2312" w:hAnsi="仿宋_GB2312" w:cs="仿宋_GB2312" w:hint="eastAsia"/>
          <w:b/>
          <w:sz w:val="32"/>
          <w:szCs w:val="32"/>
        </w:rPr>
        <w:t>投诉事项</w:t>
      </w:r>
      <w:r>
        <w:rPr>
          <w:rFonts w:ascii="仿宋_GB2312" w:eastAsia="仿宋_GB2312" w:hAnsi="仿宋_GB2312" w:cs="仿宋_GB2312" w:hint="eastAsia"/>
          <w:b/>
          <w:sz w:val="32"/>
          <w:szCs w:val="32"/>
        </w:rPr>
        <w:t>1、2、3</w:t>
      </w:r>
      <w:r w:rsidRPr="000F722C">
        <w:rPr>
          <w:rFonts w:ascii="仿宋_GB2312" w:eastAsia="仿宋_GB2312" w:hAnsi="仿宋_GB2312" w:cs="仿宋_GB2312" w:hint="eastAsia"/>
          <w:b/>
          <w:sz w:val="32"/>
          <w:szCs w:val="32"/>
        </w:rPr>
        <w:t>不成立，对投诉人的投诉请求不予支持，驳回投诉。</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黑体" w:eastAsia="黑体" w:hAnsi="黑体" w:cs="黑体"/>
          <w:color w:val="000000"/>
          <w:sz w:val="32"/>
          <w:szCs w:val="32"/>
          <w:shd w:val="clear" w:color="auto" w:fill="FFFFFF"/>
        </w:rPr>
      </w:pPr>
      <w:r>
        <w:rPr>
          <w:rFonts w:ascii="仿宋_GB2312" w:eastAsia="仿宋_GB2312" w:hAnsi="微软雅黑" w:hint="eastAsia"/>
          <w:color w:val="333333"/>
          <w:kern w:val="2"/>
          <w:sz w:val="32"/>
          <w:szCs w:val="32"/>
          <w:shd w:val="clear" w:color="auto" w:fill="FFFFFF"/>
        </w:rPr>
        <w:t>上述事实依据有招标文件、投标文件、视频资料及相关答复材料等为证，法律依据为《中华人民共和国政府采购法》《中</w:t>
      </w:r>
      <w:r>
        <w:rPr>
          <w:rFonts w:ascii="仿宋_GB2312" w:eastAsia="仿宋_GB2312" w:hAnsi="微软雅黑" w:hint="eastAsia"/>
          <w:color w:val="333333"/>
          <w:kern w:val="2"/>
          <w:sz w:val="32"/>
          <w:szCs w:val="32"/>
          <w:shd w:val="clear" w:color="auto" w:fill="FFFFFF"/>
        </w:rPr>
        <w:lastRenderedPageBreak/>
        <w:t>华人民共和国政府采购法实施条例》《政府采购货物和服务招标投标管理办法 》（财政部令第87号）、《政府采购质疑和投诉办法》（财政部令第94号）等相关法律法规。</w:t>
      </w:r>
    </w:p>
    <w:p w:rsidR="008452F3" w:rsidRDefault="009B54ED" w:rsidP="008452F3">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hint="eastAsia"/>
          <w:sz w:val="32"/>
          <w:szCs w:val="32"/>
        </w:rPr>
      </w:pPr>
      <w:r>
        <w:rPr>
          <w:rFonts w:ascii="黑体" w:eastAsia="黑体" w:hAnsi="黑体" w:cs="黑体" w:hint="eastAsia"/>
          <w:color w:val="000000"/>
          <w:sz w:val="32"/>
          <w:szCs w:val="32"/>
          <w:shd w:val="clear" w:color="auto" w:fill="FFFFFF"/>
        </w:rPr>
        <w:t>六、权利告知</w:t>
      </w:r>
    </w:p>
    <w:p w:rsidR="009B54ED" w:rsidRPr="008452F3" w:rsidRDefault="008452F3" w:rsidP="008452F3">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sz w:val="32"/>
          <w:szCs w:val="32"/>
        </w:rPr>
      </w:pPr>
      <w:r w:rsidRPr="008452F3">
        <w:rPr>
          <w:rFonts w:ascii="仿宋_GB2312" w:eastAsia="仿宋_GB2312" w:hAnsi="微软雅黑" w:hint="eastAsia"/>
          <w:color w:val="333333"/>
          <w:kern w:val="2"/>
          <w:sz w:val="32"/>
          <w:szCs w:val="32"/>
          <w:shd w:val="clear" w:color="auto" w:fill="FFFFFF"/>
        </w:rPr>
        <w:t>投诉人如对上述处理决定不服，可在收到本决定书起60日内向宜春市司法局申请行政复议或6个月内向上高县人民法院提起行政诉讼</w:t>
      </w:r>
      <w:r w:rsidRPr="008452F3">
        <w:rPr>
          <w:rFonts w:ascii="仿宋_GB2312" w:eastAsia="仿宋_GB2312" w:hAnsi="仿宋_GB2312" w:cs="仿宋_GB2312" w:hint="eastAsia"/>
          <w:sz w:val="32"/>
          <w:szCs w:val="32"/>
        </w:rPr>
        <w:t>。</w:t>
      </w: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p>
    <w:p w:rsidR="009B54ED" w:rsidRDefault="009B54ED" w:rsidP="009B54ED">
      <w:pPr>
        <w:pStyle w:val="a6"/>
        <w:widowControl/>
        <w:shd w:val="clear" w:color="auto" w:fill="FFFFFF"/>
        <w:spacing w:beforeAutospacing="0" w:afterAutospacing="0" w:line="600" w:lineRule="exact"/>
        <w:ind w:firstLineChars="200" w:firstLine="640"/>
        <w:jc w:val="both"/>
        <w:textAlignment w:val="baseline"/>
        <w:rPr>
          <w:rFonts w:ascii="仿宋_GB2312" w:eastAsia="仿宋_GB2312" w:hAnsi="仿宋_GB2312" w:cs="仿宋_GB2312"/>
          <w:color w:val="000000"/>
          <w:sz w:val="32"/>
          <w:szCs w:val="32"/>
          <w:shd w:val="clear" w:color="auto" w:fill="FFFFFF"/>
        </w:rPr>
      </w:pPr>
    </w:p>
    <w:p w:rsidR="009B54ED" w:rsidRPr="009B54ED" w:rsidRDefault="009B54ED" w:rsidP="009B54ED">
      <w:pPr>
        <w:pStyle w:val="a6"/>
        <w:widowControl/>
        <w:shd w:val="clear" w:color="auto" w:fill="FFFFFF"/>
        <w:spacing w:beforeAutospacing="0" w:afterAutospacing="0" w:line="600" w:lineRule="exact"/>
        <w:ind w:firstLineChars="1200" w:firstLine="3840"/>
        <w:jc w:val="both"/>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宜春经济技术开发区财政局</w:t>
      </w:r>
    </w:p>
    <w:p w:rsidR="0049660B" w:rsidRDefault="009B54ED" w:rsidP="009B54ED">
      <w:pPr>
        <w:spacing w:line="600" w:lineRule="exact"/>
        <w:ind w:right="1758" w:firstLineChars="1450" w:firstLine="4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2024年3月6日</w:t>
      </w: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8452F3" w:rsidRDefault="008452F3" w:rsidP="009B54ED">
      <w:pPr>
        <w:spacing w:line="520" w:lineRule="exact"/>
        <w:ind w:right="1758" w:firstLineChars="1400" w:firstLine="4480"/>
        <w:rPr>
          <w:rFonts w:ascii="仿宋_GB2312" w:eastAsia="仿宋_GB2312" w:hAnsi="仿宋_GB2312" w:cs="仿宋_GB2312" w:hint="eastAsia"/>
          <w:color w:val="000000"/>
          <w:sz w:val="32"/>
          <w:szCs w:val="32"/>
          <w:shd w:val="clear" w:color="auto" w:fill="FFFFFF"/>
        </w:rPr>
      </w:pPr>
    </w:p>
    <w:p w:rsidR="009B54ED" w:rsidRDefault="009B54ED" w:rsidP="008452F3">
      <w:pPr>
        <w:spacing w:line="520" w:lineRule="exact"/>
        <w:ind w:right="1758"/>
        <w:rPr>
          <w:rFonts w:ascii="仿宋_GB2312" w:eastAsia="仿宋_GB2312" w:hAnsi="仿宋_GB2312" w:cs="仿宋_GB2312" w:hint="eastAsia"/>
          <w:color w:val="000000"/>
          <w:sz w:val="32"/>
          <w:szCs w:val="32"/>
          <w:shd w:val="clear" w:color="auto" w:fill="FFFFFF"/>
        </w:rPr>
      </w:pPr>
    </w:p>
    <w:p w:rsidR="009B54ED" w:rsidRPr="00192E4B" w:rsidRDefault="009B54ED" w:rsidP="009B54ED">
      <w:pPr>
        <w:spacing w:line="520" w:lineRule="exact"/>
        <w:ind w:right="1758" w:firstLineChars="1400" w:firstLine="4480"/>
        <w:rPr>
          <w:rFonts w:ascii="仿宋_GB2312" w:eastAsia="仿宋_GB2312" w:hAnsi="仿宋_GB2312" w:cs="仿宋_GB2312"/>
          <w:sz w:val="32"/>
          <w:szCs w:val="32"/>
        </w:rPr>
      </w:pPr>
    </w:p>
    <w:p w:rsidR="004534E1" w:rsidRPr="004534E1" w:rsidRDefault="00BF1AB5" w:rsidP="004534E1">
      <w:pPr>
        <w:adjustRightInd w:val="0"/>
        <w:snapToGrid w:val="0"/>
        <w:spacing w:line="520" w:lineRule="exact"/>
        <w:textAlignment w:val="baseline"/>
        <w:rPr>
          <w:rFonts w:ascii="仿宋_GB2312" w:eastAsia="仿宋_GB2312"/>
          <w:sz w:val="32"/>
          <w:szCs w:val="32"/>
        </w:rPr>
      </w:pPr>
      <w:r>
        <w:rPr>
          <w:rFonts w:ascii="仿宋_GB2312" w:eastAsia="仿宋_GB2312"/>
          <w:sz w:val="32"/>
          <w:szCs w:val="32"/>
        </w:rPr>
        <w:pict>
          <v:line id="_x0000_s1027" style="position:absolute;left:0;text-align:left;z-index:251656704" from="-13.7pt,1.65pt" to="442.3pt,1.65pt" o:gfxdata="UEsDBAoAAAAAAIdO4kAAAAAAAAAAAAAAAAAEAAAAZHJzL1BLAwQUAAAACACHTuJA/VXvaNUAAAAG&#10;AQAADwAAAGRycy9kb3ducmV2LnhtbE2Oy07DMBBF90j8gzVI7FrngSBN43QBqioQm7ZIbKfxEAfi&#10;cRq7D/4e0w0sr+7VuadanG0vjjT6zrGCdJqAIG6c7rhV8LZdTgoQPiBr7B2Tgm/ysKivryostTvx&#10;mo6b0IoIYV+iAhPCUErpG0MW/dQNxLH7cKPFEOPYSj3iKcJtL7MkuZcWO44PBgd6NNR8bQ5WAT6t&#10;1uG9yF4eumfz+rld7lem2Ct1e5MmcxCBzuFvDL/6UR3q6LRzB9Ze9AomWRqXCvIcRKyL/G4GYnfJ&#10;sq7kf/36B1BLAwQUAAAACACHTuJAetEdtvkBAADzAwAADgAAAGRycy9lMm9Eb2MueG1srVNLjhMx&#10;EN0jcQfLe9JJYPi00pnFhGGDIBJwgIrt7rbkn1xOOrkEF0BiByuW7LkNwzEouzNhGDZZ0At32VX1&#10;qt5zeXG5t4btVETtXcNnkylnygkvtesa/uH99aPnnGECJ8F4pxp+UMgvlw8fLIZQq7nvvZEqMgJx&#10;WA+h4X1Koa4qFL2ygBMflCNn66OFRNvYVTLCQOjWVPPp9Gk1+ChD9EIh0ulqdPIjYjwH0LetFmrl&#10;xdYql0bUqAwkooS9DsiXpdu2VSK9bVtUiZmGE9NUVipC9iav1XIBdRch9FocW4BzWrjHyYJ2VPQE&#10;tYIEbBv1P1BWi+jRt2kivK1GIkURYjGb3tPmXQ9BFS4kNYaT6Pj/YMWb3ToyLWkSOHNg6cJvPn3/&#10;+fHLrx+fab359pXNskhDwJpir9w6HncY1jEz3rfR5j9xYfsi7OEkrNonJujw4vHsyYsL0lzc+qo/&#10;iSFieqW8ZdlouNEuc4Yadq8xUTEKvQ3Jx8axgbqdP5tmPKAJbOnmybSBWKDrSjJ6o+W1NianYOw2&#10;VyayHeQpKF/mRMB/heUqK8B+jCuucT56BfKlkywdAunj6Fnw3INVkjOj6BVliwChTqDNOZFU2ric&#10;oMqMHolmkUdZs7Xx8kB3sw1Rdz0JU+6hyh6ahdL9cW7zsN3dk333r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1V72jVAAAABgEAAA8AAAAAAAAAAQAgAAAAIgAAAGRycy9kb3ducmV2LnhtbFBL&#10;AQIUABQAAAAIAIdO4kB60R22+QEAAPMDAAAOAAAAAAAAAAEAIAAAACQBAABkcnMvZTJvRG9jLnht&#10;bFBLBQYAAAAABgAGAFkBAACPBQAAAAA=&#10;" strokeweight="1pt"/>
        </w:pict>
      </w:r>
      <w:r>
        <w:rPr>
          <w:rFonts w:ascii="仿宋_GB2312" w:eastAsia="仿宋_GB2312"/>
          <w:sz w:val="32"/>
          <w:szCs w:val="32"/>
        </w:rPr>
        <w:pict>
          <v:line id="_x0000_s1028" style="position:absolute;left:0;text-align:left;z-index:251657728" from="-13.7pt,26.65pt" to="442.3pt,26.65pt" o:gfxdata="UEsDBAoAAAAAAIdO4kAAAAAAAAAAAAAAAAAEAAAAZHJzL1BLAwQUAAAACACHTuJA4O9Wz9gAAAAI&#10;AQAADwAAAGRycy9kb3ducmV2LnhtbE2PS0/DMBCE70j8B2uRuLVOGgohxOkBVFWgXvqQet3GSxyI&#10;12nsPvj3GHGA4+yMZr4tZxfbiRMNvnWsIB0nIIhrp1tuFGw381EOwgdkjZ1jUvBFHmbV9VWJhXZn&#10;XtFpHRoRS9gXqMCE0BdS+tqQRT92PXH03t1gMUQ5NFIPeI7ltpOTJLmXFluOCwZ7ejZUf66PVgG+&#10;LFZhl0/eHtpXs/zYzA8Lkx+Uur1JkycQgS7hLww/+BEdqsi0d0fWXnQKRtM0JhVMswxE9PPs7hHE&#10;/vcgq1L+f6D6BlBLAwQUAAAACACHTuJACm7bK/gBAADzAwAADgAAAGRycy9lMm9Eb2MueG1srVPN&#10;jtMwEL4j8Q6W7zRplz9FTfewZbkgqAQ8wNRxEkv+k8dt2pfgBZC4wYkjd95ml8dg7GTLslx6IAdn&#10;7Jn5Zr7P4+XlwWi2lwGVszWfz0rOpBWuUbar+ccP109ecoYRbAPaWVnzo0R+uXr8aDn4Si5c73Qj&#10;AyMQi9Xga97H6KuiQNFLAzhzXlpyti4YiLQNXdEEGAjd6GJRls+LwYXGByckIp2uRyefEMM5gK5t&#10;lZBrJ3ZG2jiiBqkhEiXslUe+yt22rRTxXduijEzXnJjGvFIRsrdpLVZLqLoAvldiagHOaeEBJwPK&#10;UtET1BoisF1Q/0AZJYJD18aZcKYYiWRFiMW8fKDN+x68zFxIavQn0fH/wYq3+01gqqn5gjMLhi78&#10;9vOPm09ff/38Quvt929skUQaPFYUe2U3Ydqh34TE+NAGk/7EhR2ysMeTsPIQmaDDZxcXT8uSNBd3&#10;vuJPog8YX0tnWDJqrpVNnKGC/RuMVIxC70LSsbZsoLldvMh4QBPY0s0TtPHEAm2Xk9Fp1VwrrVMK&#10;hm57pQPbQ5qC/CVOBPxXWKqyBuzHuOwa56OX0LyyDYtHT/pYehY89WBkw5mW9IqSRYBQRVD6nEgq&#10;rW1KkHlGJ6JJ5FHWZG1dc6S72fmgup6Emeeek4dmIXc/zW0atvt7su+/1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O9Wz9gAAAAIAQAADwAAAAAAAAABACAAAAAiAAAAZHJzL2Rvd25yZXYueG1s&#10;UEsBAhQAFAAAAAgAh07iQApu2yv4AQAA8wMAAA4AAAAAAAAAAQAgAAAAJwEAAGRycy9lMm9Eb2Mu&#10;eG1sUEsFBgAAAAAGAAYAWQEAAJEFAAAAAA==&#10;" strokeweight="1pt"/>
        </w:pict>
      </w:r>
      <w:r>
        <w:rPr>
          <w:rFonts w:ascii="仿宋_GB2312" w:eastAsia="仿宋_GB2312"/>
          <w:sz w:val="32"/>
          <w:szCs w:val="32"/>
        </w:rPr>
        <w:pict>
          <v:line id="_x0000_s1026" style="position:absolute;left:0;text-align:left;z-index:251658752" from="-1.05pt,752.4pt" to="424.2pt,752.4pt" o:gfxdata="UEsDBAoAAAAAAIdO4kAAAAAAAAAAAAAAAAAEAAAAZHJzL1BLAwQUAAAACACHTuJAwqmBo9cAAAAM&#10;AQAADwAAAGRycy9kb3ducmV2LnhtbE2Py07DMBBF90j8gzVI7FonUQArxOkCVFUgNm2R2E7jIQ7E&#10;dhq7D/6eYYFgOXeO7qNenN0gjjTFPngN+TwDQb4NpvedhtftcqZAxITe4BA8afiiCIvm8qLGyoST&#10;X9NxkzrBJj5WqMGmNFZSxtaSwzgPI3n+vYfJYeJz6qSZ8MTmbpBFlt1Kh73nBIsjPVhqPzcHpwEf&#10;V+v0pornu/7Jvnxsl/uVVXutr6/y7B5EonP6g+GnPleHhjvtwsGbKAYNsyJnkvWbrOQNTKhSlSB2&#10;v5Jsavl/RPMNUEsDBBQAAAAIAIdO4kALLOIm+gEAAPMDAAAOAAAAZHJzL2Uyb0RvYy54bWytU81u&#10;EzEQviPxDpbvZNOUUrTKpoeGckEQCXiAie3dteQ/eZxs8hK8ABI3OHHkztu0PAZjbxpKueTAHrxj&#10;z/ib+b4Zz6921rCtiqi9a/jZZMqZcsJL7bqGf/xw8+wlZ5jASTDeqYbvFfKrxdMn8yHUauZ7b6SK&#10;jEAc1kNoeJ9SqKsKRa8s4MQH5cjZ+mgh0TZ2lYwwELo11Ww6fVENPsoQvVCIdLocnfyAGE8B9G2r&#10;hVp6sbHKpRE1KgOJKGGvA/JFqbZtlUjv2hZVYqbhxDSVlZKQvc5rtZhD3UUIvRaHEuCUEh5xsqAd&#10;JT1CLSEB20T9D5TVInr0bZoIb6uRSFGEWJxNH2nzvoegCheSGsNRdPx/sOLtdhWZlg0/58yBpYbf&#10;ff5x++nrr59faL37/o2dZ5GGgDXFXrtVPOwwrGJmvGujzX/iwnZF2P1RWLVLTNDhxXNq/OUFZ+Le&#10;V/25GCKm18pblo2GG+0yZ6hh+wYTJaPQ+5B8bBwbaG5nl1PqoQCawJY6T6YNxAJdVy6jN1reaGPy&#10;FYzd+tpEtoU8BeXLnAj4r7CcZQnYj3HFNc5Hr0C+cpKlfSB9HD0LnmuwSnJmFL2ibBEg1Am0OSWS&#10;UhuXL6gyoweiWeRR1mytvdxTbzYh6q4nYc5KzdlDs1CqP8xtHraHe7IfvtX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KpgaPXAAAADAEAAA8AAAAAAAAAAQAgAAAAIgAAAGRycy9kb3ducmV2Lnht&#10;bFBLAQIUABQAAAAIAIdO4kALLOIm+gEAAPMDAAAOAAAAAAAAAAEAIAAAACYBAABkcnMvZTJvRG9j&#10;LnhtbFBLBQYAAAAABgAGAFkBAACSBQAAAAA=&#10;" strokeweight="1pt"/>
        </w:pict>
      </w:r>
      <w:r w:rsidR="004534E1">
        <w:rPr>
          <w:rFonts w:ascii="仿宋_GB2312" w:eastAsia="仿宋_GB2312" w:hint="eastAsia"/>
          <w:sz w:val="32"/>
          <w:szCs w:val="32"/>
        </w:rPr>
        <w:t>宜春经济技术开发区财政局          202</w:t>
      </w:r>
      <w:r w:rsidR="00BB38A0">
        <w:rPr>
          <w:rFonts w:ascii="仿宋_GB2312" w:eastAsia="仿宋_GB2312" w:hint="eastAsia"/>
          <w:sz w:val="32"/>
          <w:szCs w:val="32"/>
        </w:rPr>
        <w:t>4</w:t>
      </w:r>
      <w:r w:rsidR="004534E1">
        <w:rPr>
          <w:rFonts w:ascii="仿宋_GB2312" w:eastAsia="仿宋_GB2312" w:hint="eastAsia"/>
          <w:sz w:val="32"/>
          <w:szCs w:val="32"/>
        </w:rPr>
        <w:t>年</w:t>
      </w:r>
      <w:r w:rsidR="009B54ED">
        <w:rPr>
          <w:rFonts w:ascii="仿宋_GB2312" w:eastAsia="仿宋_GB2312" w:hint="eastAsia"/>
          <w:sz w:val="32"/>
          <w:szCs w:val="32"/>
        </w:rPr>
        <w:t>3</w:t>
      </w:r>
      <w:r w:rsidR="004534E1">
        <w:rPr>
          <w:rFonts w:ascii="仿宋_GB2312" w:eastAsia="仿宋_GB2312" w:hint="eastAsia"/>
          <w:sz w:val="32"/>
          <w:szCs w:val="32"/>
        </w:rPr>
        <w:t>月</w:t>
      </w:r>
      <w:r w:rsidR="009B54ED">
        <w:rPr>
          <w:rFonts w:ascii="仿宋_GB2312" w:eastAsia="仿宋_GB2312" w:hint="eastAsia"/>
          <w:sz w:val="32"/>
          <w:szCs w:val="32"/>
        </w:rPr>
        <w:t>6</w:t>
      </w:r>
      <w:r w:rsidR="004534E1">
        <w:rPr>
          <w:rFonts w:ascii="仿宋_GB2312" w:eastAsia="仿宋_GB2312" w:hint="eastAsia"/>
          <w:sz w:val="32"/>
          <w:szCs w:val="32"/>
        </w:rPr>
        <w:t>日印发</w:t>
      </w:r>
    </w:p>
    <w:sectPr w:rsidR="004534E1" w:rsidRPr="004534E1" w:rsidSect="00AB12F5">
      <w:footerReference w:type="default" r:id="rId7"/>
      <w:pgSz w:w="11906" w:h="16838"/>
      <w:pgMar w:top="1701" w:right="1588"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910" w:rsidRDefault="00E02910" w:rsidP="00DE1B2E">
      <w:r>
        <w:separator/>
      </w:r>
    </w:p>
  </w:endnote>
  <w:endnote w:type="continuationSeparator" w:id="1">
    <w:p w:rsidR="00E02910" w:rsidRDefault="00E02910" w:rsidP="00DE1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B2E" w:rsidRDefault="00BF1AB5">
    <w:pPr>
      <w:pStyle w:val="a4"/>
    </w:pPr>
    <w:r>
      <w:pict>
        <v:shapetype id="_x0000_t202" coordsize="21600,21600" o:spt="202" path="m,l,21600r21600,l21600,xe">
          <v:stroke joinstyle="miter"/>
          <v:path gradientshapeok="t" o:connecttype="rect"/>
        </v:shapetype>
        <v:shape id="_x0000_s2049" type="#_x0000_t202" style="position:absolute;margin-left:1456pt;margin-top:0;width:2in;height:2in;z-index:251659264;mso-wrap-style:none;mso-position-horizontal:outside;mso-position-horizontal-relative:margin" filled="f" stroked="f">
          <v:textbox style="mso-next-textbox:#_x0000_s2049;mso-fit-shape-to-text:t" inset="0,0,0,0">
            <w:txbxContent>
              <w:p w:rsidR="00DE1B2E" w:rsidRDefault="00BF1AB5">
                <w:pPr>
                  <w:pStyle w:val="a4"/>
                </w:pPr>
                <w:r>
                  <w:fldChar w:fldCharType="begin"/>
                </w:r>
                <w:r w:rsidR="00B5461B">
                  <w:instrText xml:space="preserve"> PAGE  \* MERGEFORMAT </w:instrText>
                </w:r>
                <w:r>
                  <w:fldChar w:fldCharType="separate"/>
                </w:r>
                <w:r w:rsidR="008452F3">
                  <w:rPr>
                    <w:noProof/>
                  </w:rPr>
                  <w:t>- 5 -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910" w:rsidRDefault="00E02910" w:rsidP="00DE1B2E">
      <w:r>
        <w:separator/>
      </w:r>
    </w:p>
  </w:footnote>
  <w:footnote w:type="continuationSeparator" w:id="1">
    <w:p w:rsidR="00E02910" w:rsidRDefault="00E02910" w:rsidP="00DE1B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68DD"/>
    <w:rsid w:val="0000048B"/>
    <w:rsid w:val="00003530"/>
    <w:rsid w:val="000041D4"/>
    <w:rsid w:val="00007A85"/>
    <w:rsid w:val="000148E4"/>
    <w:rsid w:val="00024967"/>
    <w:rsid w:val="0003293D"/>
    <w:rsid w:val="00043D3D"/>
    <w:rsid w:val="00046231"/>
    <w:rsid w:val="00054229"/>
    <w:rsid w:val="000622AD"/>
    <w:rsid w:val="00070B44"/>
    <w:rsid w:val="00082F82"/>
    <w:rsid w:val="00090E81"/>
    <w:rsid w:val="00097FA2"/>
    <w:rsid w:val="000A7EAC"/>
    <w:rsid w:val="000D5317"/>
    <w:rsid w:val="000E3A18"/>
    <w:rsid w:val="000F520E"/>
    <w:rsid w:val="000F5C73"/>
    <w:rsid w:val="000F6BD9"/>
    <w:rsid w:val="000F7621"/>
    <w:rsid w:val="001032D7"/>
    <w:rsid w:val="00106949"/>
    <w:rsid w:val="00110673"/>
    <w:rsid w:val="001241A2"/>
    <w:rsid w:val="00131973"/>
    <w:rsid w:val="00132921"/>
    <w:rsid w:val="001363CB"/>
    <w:rsid w:val="001410E3"/>
    <w:rsid w:val="001727EA"/>
    <w:rsid w:val="001733EF"/>
    <w:rsid w:val="001806A8"/>
    <w:rsid w:val="0018384A"/>
    <w:rsid w:val="00192E4B"/>
    <w:rsid w:val="001944E1"/>
    <w:rsid w:val="001B14B9"/>
    <w:rsid w:val="001D1ABA"/>
    <w:rsid w:val="001D3D37"/>
    <w:rsid w:val="001E075F"/>
    <w:rsid w:val="002029C9"/>
    <w:rsid w:val="00204F1C"/>
    <w:rsid w:val="00207106"/>
    <w:rsid w:val="00212EEE"/>
    <w:rsid w:val="002226FF"/>
    <w:rsid w:val="00230537"/>
    <w:rsid w:val="00233248"/>
    <w:rsid w:val="002355C5"/>
    <w:rsid w:val="00236598"/>
    <w:rsid w:val="00243F4F"/>
    <w:rsid w:val="00244D42"/>
    <w:rsid w:val="00247091"/>
    <w:rsid w:val="00257FB9"/>
    <w:rsid w:val="00294056"/>
    <w:rsid w:val="0029609A"/>
    <w:rsid w:val="002C251D"/>
    <w:rsid w:val="002C49A0"/>
    <w:rsid w:val="002C4CFF"/>
    <w:rsid w:val="002C7119"/>
    <w:rsid w:val="002D45DF"/>
    <w:rsid w:val="002E36D0"/>
    <w:rsid w:val="002E7A8F"/>
    <w:rsid w:val="002F6829"/>
    <w:rsid w:val="002F6E2D"/>
    <w:rsid w:val="0030268F"/>
    <w:rsid w:val="003104B8"/>
    <w:rsid w:val="00314E40"/>
    <w:rsid w:val="00315965"/>
    <w:rsid w:val="00315BA1"/>
    <w:rsid w:val="00324CB8"/>
    <w:rsid w:val="00327C54"/>
    <w:rsid w:val="00330D11"/>
    <w:rsid w:val="003433AB"/>
    <w:rsid w:val="0036714E"/>
    <w:rsid w:val="00374982"/>
    <w:rsid w:val="00382A34"/>
    <w:rsid w:val="00383F41"/>
    <w:rsid w:val="00385728"/>
    <w:rsid w:val="0039172C"/>
    <w:rsid w:val="003957A3"/>
    <w:rsid w:val="003A103C"/>
    <w:rsid w:val="003A6A4C"/>
    <w:rsid w:val="003B15AA"/>
    <w:rsid w:val="003B27EB"/>
    <w:rsid w:val="003B5414"/>
    <w:rsid w:val="003D04A3"/>
    <w:rsid w:val="003D4EA8"/>
    <w:rsid w:val="003E2570"/>
    <w:rsid w:val="003F0D93"/>
    <w:rsid w:val="003F4349"/>
    <w:rsid w:val="003F7BE6"/>
    <w:rsid w:val="00402FD7"/>
    <w:rsid w:val="004052FE"/>
    <w:rsid w:val="004127B4"/>
    <w:rsid w:val="004138D5"/>
    <w:rsid w:val="004172D5"/>
    <w:rsid w:val="004274F2"/>
    <w:rsid w:val="004315F2"/>
    <w:rsid w:val="00433D4F"/>
    <w:rsid w:val="004534E1"/>
    <w:rsid w:val="00454239"/>
    <w:rsid w:val="004617E0"/>
    <w:rsid w:val="00462B29"/>
    <w:rsid w:val="00462F32"/>
    <w:rsid w:val="004630C2"/>
    <w:rsid w:val="00463564"/>
    <w:rsid w:val="00481872"/>
    <w:rsid w:val="00484279"/>
    <w:rsid w:val="00487535"/>
    <w:rsid w:val="00490085"/>
    <w:rsid w:val="004925EF"/>
    <w:rsid w:val="0049353C"/>
    <w:rsid w:val="0049660B"/>
    <w:rsid w:val="004A3866"/>
    <w:rsid w:val="004B6319"/>
    <w:rsid w:val="004B72AE"/>
    <w:rsid w:val="004C6F50"/>
    <w:rsid w:val="004D2E22"/>
    <w:rsid w:val="004E0C48"/>
    <w:rsid w:val="004F4E35"/>
    <w:rsid w:val="004F5806"/>
    <w:rsid w:val="00504687"/>
    <w:rsid w:val="00507651"/>
    <w:rsid w:val="0052365C"/>
    <w:rsid w:val="00523783"/>
    <w:rsid w:val="0054606F"/>
    <w:rsid w:val="00554FB3"/>
    <w:rsid w:val="0055728A"/>
    <w:rsid w:val="00557775"/>
    <w:rsid w:val="00560367"/>
    <w:rsid w:val="0056388E"/>
    <w:rsid w:val="00570BDA"/>
    <w:rsid w:val="00570BF3"/>
    <w:rsid w:val="00575BDD"/>
    <w:rsid w:val="005863BA"/>
    <w:rsid w:val="00587F10"/>
    <w:rsid w:val="005916E1"/>
    <w:rsid w:val="00594C68"/>
    <w:rsid w:val="005A5867"/>
    <w:rsid w:val="005A6EE6"/>
    <w:rsid w:val="005A7624"/>
    <w:rsid w:val="005B464E"/>
    <w:rsid w:val="005B593E"/>
    <w:rsid w:val="005C2687"/>
    <w:rsid w:val="005D0465"/>
    <w:rsid w:val="005E09F6"/>
    <w:rsid w:val="005F05A2"/>
    <w:rsid w:val="005F5300"/>
    <w:rsid w:val="0060414E"/>
    <w:rsid w:val="00610FFC"/>
    <w:rsid w:val="00615967"/>
    <w:rsid w:val="00624399"/>
    <w:rsid w:val="00634613"/>
    <w:rsid w:val="00634767"/>
    <w:rsid w:val="006358EC"/>
    <w:rsid w:val="00637782"/>
    <w:rsid w:val="00644282"/>
    <w:rsid w:val="00644339"/>
    <w:rsid w:val="00644F3D"/>
    <w:rsid w:val="00660FC8"/>
    <w:rsid w:val="00664B79"/>
    <w:rsid w:val="006662E7"/>
    <w:rsid w:val="006845E3"/>
    <w:rsid w:val="00686D78"/>
    <w:rsid w:val="006944C1"/>
    <w:rsid w:val="006978D2"/>
    <w:rsid w:val="006A7844"/>
    <w:rsid w:val="006B5D85"/>
    <w:rsid w:val="006E29D3"/>
    <w:rsid w:val="006E7197"/>
    <w:rsid w:val="006F1A17"/>
    <w:rsid w:val="006F1BFA"/>
    <w:rsid w:val="00702DE2"/>
    <w:rsid w:val="00724797"/>
    <w:rsid w:val="00730BD2"/>
    <w:rsid w:val="00733B0B"/>
    <w:rsid w:val="00740F6D"/>
    <w:rsid w:val="00743F19"/>
    <w:rsid w:val="007556E2"/>
    <w:rsid w:val="00761AD6"/>
    <w:rsid w:val="007652B5"/>
    <w:rsid w:val="00773123"/>
    <w:rsid w:val="0077458C"/>
    <w:rsid w:val="00775F5E"/>
    <w:rsid w:val="00777144"/>
    <w:rsid w:val="007825ED"/>
    <w:rsid w:val="0078782E"/>
    <w:rsid w:val="0079478A"/>
    <w:rsid w:val="007C11D7"/>
    <w:rsid w:val="007C1FF8"/>
    <w:rsid w:val="007C6DA3"/>
    <w:rsid w:val="007D2124"/>
    <w:rsid w:val="007E2E3E"/>
    <w:rsid w:val="007F0961"/>
    <w:rsid w:val="00801287"/>
    <w:rsid w:val="00801435"/>
    <w:rsid w:val="00801F7A"/>
    <w:rsid w:val="00807558"/>
    <w:rsid w:val="00811AA3"/>
    <w:rsid w:val="008130EF"/>
    <w:rsid w:val="00814CE7"/>
    <w:rsid w:val="00815B35"/>
    <w:rsid w:val="008452F3"/>
    <w:rsid w:val="00845874"/>
    <w:rsid w:val="00856A05"/>
    <w:rsid w:val="00862DE1"/>
    <w:rsid w:val="0086652F"/>
    <w:rsid w:val="00867251"/>
    <w:rsid w:val="00885FC6"/>
    <w:rsid w:val="008878E7"/>
    <w:rsid w:val="00890160"/>
    <w:rsid w:val="00890DA4"/>
    <w:rsid w:val="008915D0"/>
    <w:rsid w:val="00891D77"/>
    <w:rsid w:val="008A3717"/>
    <w:rsid w:val="008A63FF"/>
    <w:rsid w:val="008C125E"/>
    <w:rsid w:val="008D7841"/>
    <w:rsid w:val="008E1E5F"/>
    <w:rsid w:val="008E5939"/>
    <w:rsid w:val="009029D3"/>
    <w:rsid w:val="00912113"/>
    <w:rsid w:val="0092633A"/>
    <w:rsid w:val="00930403"/>
    <w:rsid w:val="009362E6"/>
    <w:rsid w:val="00967C01"/>
    <w:rsid w:val="00971361"/>
    <w:rsid w:val="0097653A"/>
    <w:rsid w:val="00977688"/>
    <w:rsid w:val="009A21C2"/>
    <w:rsid w:val="009A3C4D"/>
    <w:rsid w:val="009B0915"/>
    <w:rsid w:val="009B54ED"/>
    <w:rsid w:val="009B5683"/>
    <w:rsid w:val="009C62CB"/>
    <w:rsid w:val="009D600B"/>
    <w:rsid w:val="009E400A"/>
    <w:rsid w:val="009F0DBB"/>
    <w:rsid w:val="009F32F6"/>
    <w:rsid w:val="009F6BC6"/>
    <w:rsid w:val="009F713F"/>
    <w:rsid w:val="00A00381"/>
    <w:rsid w:val="00A22194"/>
    <w:rsid w:val="00A2369A"/>
    <w:rsid w:val="00A326D5"/>
    <w:rsid w:val="00A34F92"/>
    <w:rsid w:val="00A46FE8"/>
    <w:rsid w:val="00A47158"/>
    <w:rsid w:val="00A52DEC"/>
    <w:rsid w:val="00A576F2"/>
    <w:rsid w:val="00A57A78"/>
    <w:rsid w:val="00A6551D"/>
    <w:rsid w:val="00A65842"/>
    <w:rsid w:val="00A665F8"/>
    <w:rsid w:val="00A67AC6"/>
    <w:rsid w:val="00A77583"/>
    <w:rsid w:val="00A87B8A"/>
    <w:rsid w:val="00A9027E"/>
    <w:rsid w:val="00AB12F5"/>
    <w:rsid w:val="00AB30E3"/>
    <w:rsid w:val="00AB5DC5"/>
    <w:rsid w:val="00AC1604"/>
    <w:rsid w:val="00AC6C3E"/>
    <w:rsid w:val="00AE4D38"/>
    <w:rsid w:val="00AE645A"/>
    <w:rsid w:val="00AE783F"/>
    <w:rsid w:val="00AE7D91"/>
    <w:rsid w:val="00AF4467"/>
    <w:rsid w:val="00B02259"/>
    <w:rsid w:val="00B05624"/>
    <w:rsid w:val="00B13DDF"/>
    <w:rsid w:val="00B15708"/>
    <w:rsid w:val="00B21BC8"/>
    <w:rsid w:val="00B22FED"/>
    <w:rsid w:val="00B25B45"/>
    <w:rsid w:val="00B32BBC"/>
    <w:rsid w:val="00B514EB"/>
    <w:rsid w:val="00B5179B"/>
    <w:rsid w:val="00B5461B"/>
    <w:rsid w:val="00B61317"/>
    <w:rsid w:val="00B63F66"/>
    <w:rsid w:val="00B82192"/>
    <w:rsid w:val="00B85F3D"/>
    <w:rsid w:val="00B8614C"/>
    <w:rsid w:val="00B948E9"/>
    <w:rsid w:val="00B97193"/>
    <w:rsid w:val="00BA259F"/>
    <w:rsid w:val="00BA7F12"/>
    <w:rsid w:val="00BB38A0"/>
    <w:rsid w:val="00BC287B"/>
    <w:rsid w:val="00BC6672"/>
    <w:rsid w:val="00BD3BF7"/>
    <w:rsid w:val="00BE03C6"/>
    <w:rsid w:val="00BE076A"/>
    <w:rsid w:val="00BE4E86"/>
    <w:rsid w:val="00BE51C6"/>
    <w:rsid w:val="00BE6FFA"/>
    <w:rsid w:val="00BF0F43"/>
    <w:rsid w:val="00BF1AB5"/>
    <w:rsid w:val="00BF3A3D"/>
    <w:rsid w:val="00BF3BEF"/>
    <w:rsid w:val="00C0043E"/>
    <w:rsid w:val="00C06B3D"/>
    <w:rsid w:val="00C16971"/>
    <w:rsid w:val="00C20BBF"/>
    <w:rsid w:val="00C268A8"/>
    <w:rsid w:val="00C45A0C"/>
    <w:rsid w:val="00C47AEA"/>
    <w:rsid w:val="00C63143"/>
    <w:rsid w:val="00C64418"/>
    <w:rsid w:val="00C83403"/>
    <w:rsid w:val="00C83D7C"/>
    <w:rsid w:val="00CA62BD"/>
    <w:rsid w:val="00CA63F0"/>
    <w:rsid w:val="00CA79AF"/>
    <w:rsid w:val="00CB1FA9"/>
    <w:rsid w:val="00CD36E2"/>
    <w:rsid w:val="00CD47CF"/>
    <w:rsid w:val="00CD527A"/>
    <w:rsid w:val="00CE2506"/>
    <w:rsid w:val="00CE2C5A"/>
    <w:rsid w:val="00CE3A15"/>
    <w:rsid w:val="00CF7DDF"/>
    <w:rsid w:val="00D003EB"/>
    <w:rsid w:val="00D11BC9"/>
    <w:rsid w:val="00D12789"/>
    <w:rsid w:val="00D12E4A"/>
    <w:rsid w:val="00D13584"/>
    <w:rsid w:val="00D167A3"/>
    <w:rsid w:val="00D32D4F"/>
    <w:rsid w:val="00D536B7"/>
    <w:rsid w:val="00D7044C"/>
    <w:rsid w:val="00D85569"/>
    <w:rsid w:val="00D94029"/>
    <w:rsid w:val="00D95223"/>
    <w:rsid w:val="00DA43A0"/>
    <w:rsid w:val="00DA5569"/>
    <w:rsid w:val="00DA55CA"/>
    <w:rsid w:val="00DC20B9"/>
    <w:rsid w:val="00DE1B2E"/>
    <w:rsid w:val="00DE3A29"/>
    <w:rsid w:val="00DF6C98"/>
    <w:rsid w:val="00E00A1E"/>
    <w:rsid w:val="00E02910"/>
    <w:rsid w:val="00E038A1"/>
    <w:rsid w:val="00E137C7"/>
    <w:rsid w:val="00E168DD"/>
    <w:rsid w:val="00E24056"/>
    <w:rsid w:val="00E307D2"/>
    <w:rsid w:val="00E32C79"/>
    <w:rsid w:val="00E35886"/>
    <w:rsid w:val="00E364B5"/>
    <w:rsid w:val="00E52901"/>
    <w:rsid w:val="00E5623B"/>
    <w:rsid w:val="00E576D8"/>
    <w:rsid w:val="00E636F2"/>
    <w:rsid w:val="00E65E7C"/>
    <w:rsid w:val="00E671C2"/>
    <w:rsid w:val="00E67F6C"/>
    <w:rsid w:val="00E67FDF"/>
    <w:rsid w:val="00E73EEA"/>
    <w:rsid w:val="00E77CBC"/>
    <w:rsid w:val="00E81A32"/>
    <w:rsid w:val="00E91E9C"/>
    <w:rsid w:val="00EA185E"/>
    <w:rsid w:val="00EA3FE7"/>
    <w:rsid w:val="00EA4345"/>
    <w:rsid w:val="00EB4BEC"/>
    <w:rsid w:val="00EC3376"/>
    <w:rsid w:val="00EC45C6"/>
    <w:rsid w:val="00ED13C1"/>
    <w:rsid w:val="00ED53A8"/>
    <w:rsid w:val="00EF09BF"/>
    <w:rsid w:val="00EF3073"/>
    <w:rsid w:val="00EF5F1D"/>
    <w:rsid w:val="00F113CF"/>
    <w:rsid w:val="00F131C0"/>
    <w:rsid w:val="00F16E7E"/>
    <w:rsid w:val="00F22966"/>
    <w:rsid w:val="00F23002"/>
    <w:rsid w:val="00F30768"/>
    <w:rsid w:val="00F403EF"/>
    <w:rsid w:val="00F4242A"/>
    <w:rsid w:val="00F57B97"/>
    <w:rsid w:val="00F766BD"/>
    <w:rsid w:val="00F9479B"/>
    <w:rsid w:val="00FB6B5A"/>
    <w:rsid w:val="00FC4D52"/>
    <w:rsid w:val="00FD0E14"/>
    <w:rsid w:val="00FD15E7"/>
    <w:rsid w:val="00FF755B"/>
    <w:rsid w:val="35C63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B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E1B2E"/>
    <w:pPr>
      <w:ind w:leftChars="2500" w:left="100"/>
    </w:pPr>
  </w:style>
  <w:style w:type="paragraph" w:styleId="a4">
    <w:name w:val="footer"/>
    <w:basedOn w:val="a"/>
    <w:link w:val="Char"/>
    <w:uiPriority w:val="99"/>
    <w:qFormat/>
    <w:rsid w:val="00DE1B2E"/>
    <w:pPr>
      <w:tabs>
        <w:tab w:val="center" w:pos="4153"/>
        <w:tab w:val="right" w:pos="8306"/>
      </w:tabs>
      <w:snapToGrid w:val="0"/>
      <w:jc w:val="left"/>
    </w:pPr>
    <w:rPr>
      <w:sz w:val="18"/>
      <w:szCs w:val="18"/>
    </w:rPr>
  </w:style>
  <w:style w:type="paragraph" w:styleId="a5">
    <w:name w:val="header"/>
    <w:basedOn w:val="a"/>
    <w:link w:val="Char0"/>
    <w:rsid w:val="00DE1B2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E1B2E"/>
    <w:pPr>
      <w:spacing w:before="100" w:beforeAutospacing="1" w:after="100" w:afterAutospacing="1"/>
      <w:jc w:val="left"/>
    </w:pPr>
    <w:rPr>
      <w:kern w:val="0"/>
      <w:sz w:val="24"/>
    </w:rPr>
  </w:style>
  <w:style w:type="character" w:customStyle="1" w:styleId="Char0">
    <w:name w:val="页眉 Char"/>
    <w:basedOn w:val="a0"/>
    <w:link w:val="a5"/>
    <w:rsid w:val="00DE1B2E"/>
    <w:rPr>
      <w:kern w:val="2"/>
      <w:sz w:val="18"/>
      <w:szCs w:val="18"/>
    </w:rPr>
  </w:style>
  <w:style w:type="character" w:customStyle="1" w:styleId="Char">
    <w:name w:val="页脚 Char"/>
    <w:basedOn w:val="a0"/>
    <w:link w:val="a4"/>
    <w:rsid w:val="00DE1B2E"/>
    <w:rPr>
      <w:kern w:val="2"/>
      <w:sz w:val="18"/>
      <w:szCs w:val="18"/>
    </w:rPr>
  </w:style>
  <w:style w:type="character" w:customStyle="1" w:styleId="Bodytext1">
    <w:name w:val="Body text|1_"/>
    <w:basedOn w:val="a0"/>
    <w:link w:val="Bodytext10"/>
    <w:rsid w:val="00DE1B2E"/>
    <w:rPr>
      <w:rFonts w:ascii="宋体" w:hAnsi="宋体" w:cs="宋体"/>
      <w:sz w:val="26"/>
      <w:szCs w:val="26"/>
      <w:lang w:val="zh-TW" w:eastAsia="zh-TW" w:bidi="zh-TW"/>
    </w:rPr>
  </w:style>
  <w:style w:type="paragraph" w:customStyle="1" w:styleId="Bodytext10">
    <w:name w:val="Body text|1"/>
    <w:basedOn w:val="a"/>
    <w:link w:val="Bodytext1"/>
    <w:qFormat/>
    <w:rsid w:val="00DE1B2E"/>
    <w:pPr>
      <w:spacing w:line="334" w:lineRule="auto"/>
      <w:ind w:firstLine="400"/>
      <w:jc w:val="left"/>
    </w:pPr>
    <w:rPr>
      <w:rFonts w:ascii="宋体" w:hAnsi="宋体" w:cs="宋体"/>
      <w:kern w:val="0"/>
      <w:sz w:val="26"/>
      <w:szCs w:val="26"/>
      <w:lang w:val="zh-TW" w:eastAsia="zh-TW" w:bidi="zh-TW"/>
    </w:rPr>
  </w:style>
  <w:style w:type="character" w:customStyle="1" w:styleId="Heading11">
    <w:name w:val="Heading #1|1_"/>
    <w:basedOn w:val="a0"/>
    <w:link w:val="Heading110"/>
    <w:qFormat/>
    <w:rsid w:val="00DE1B2E"/>
    <w:rPr>
      <w:rFonts w:ascii="宋体" w:hAnsi="宋体" w:cs="宋体"/>
      <w:sz w:val="34"/>
      <w:szCs w:val="34"/>
      <w:lang w:val="zh-TW" w:eastAsia="zh-TW" w:bidi="zh-TW"/>
    </w:rPr>
  </w:style>
  <w:style w:type="paragraph" w:customStyle="1" w:styleId="Heading110">
    <w:name w:val="Heading #1|1"/>
    <w:basedOn w:val="a"/>
    <w:link w:val="Heading11"/>
    <w:rsid w:val="00DE1B2E"/>
    <w:pPr>
      <w:spacing w:after="380" w:line="426" w:lineRule="exact"/>
      <w:jc w:val="center"/>
      <w:outlineLvl w:val="0"/>
    </w:pPr>
    <w:rPr>
      <w:rFonts w:ascii="宋体" w:hAnsi="宋体" w:cs="宋体"/>
      <w:kern w:val="0"/>
      <w:sz w:val="34"/>
      <w:szCs w:val="34"/>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357</Words>
  <Characters>2041</Characters>
  <Application>Microsoft Office Word</Application>
  <DocSecurity>0</DocSecurity>
  <Lines>17</Lines>
  <Paragraphs>4</Paragraphs>
  <ScaleCrop>false</ScaleCrop>
  <Company>秀江科技</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关于转发《中共中央宜春市委办公室、宜春市人民政府办公室关于印发〈宜春市党政机关国内公务接待管理办法〉的通知》的通知</dc:title>
  <dc:creator>经开区管理员</dc:creator>
  <cp:lastModifiedBy>NTKO</cp:lastModifiedBy>
  <cp:revision>6</cp:revision>
  <cp:lastPrinted>2024-03-07T09:14:00Z</cp:lastPrinted>
  <dcterms:created xsi:type="dcterms:W3CDTF">2024-01-16T03:12:00Z</dcterms:created>
  <dcterms:modified xsi:type="dcterms:W3CDTF">2024-03-07T09:20:00Z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953C37CED4A54FE1A7D687CA580E26D2</vt:lpwstr>
  </property>
</Properties>
</file>